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633AE" w14:textId="77777777" w:rsidR="00FD2378" w:rsidRDefault="00FD2378">
      <w:pPr>
        <w:pStyle w:val="Title"/>
        <w:tabs>
          <w:tab w:val="left" w:pos="-5400"/>
          <w:tab w:val="left" w:pos="-3330"/>
        </w:tabs>
        <w:jc w:val="left"/>
        <w:rPr>
          <w:sz w:val="24"/>
        </w:rPr>
      </w:pPr>
    </w:p>
    <w:p w14:paraId="75C95B2C" w14:textId="77777777" w:rsidR="00FD2378" w:rsidRDefault="00FD2378">
      <w:pPr>
        <w:pStyle w:val="Title"/>
        <w:tabs>
          <w:tab w:val="left" w:pos="-5400"/>
          <w:tab w:val="left" w:pos="-3330"/>
        </w:tabs>
        <w:jc w:val="left"/>
        <w:rPr>
          <w:sz w:val="28"/>
          <w:szCs w:val="28"/>
        </w:rPr>
      </w:pPr>
    </w:p>
    <w:p w14:paraId="48BB9355" w14:textId="77777777" w:rsidR="00FD2378" w:rsidRDefault="00FD2378">
      <w:pPr>
        <w:pStyle w:val="Title"/>
        <w:rPr>
          <w:sz w:val="28"/>
          <w:szCs w:val="28"/>
        </w:rPr>
      </w:pPr>
    </w:p>
    <w:p w14:paraId="5F0FF087" w14:textId="7DDBB740" w:rsidR="00FD2378" w:rsidRDefault="008567AB">
      <w:pPr>
        <w:pStyle w:val="Title"/>
        <w:rPr>
          <w:rFonts w:ascii="Arial" w:eastAsia="Arial" w:hAnsi="Arial" w:cs="Arial"/>
          <w:color w:val="202124"/>
          <w:sz w:val="28"/>
          <w:szCs w:val="28"/>
          <w:shd w:val="clear" w:color="auto" w:fill="F8F9FA"/>
        </w:rPr>
      </w:pPr>
      <w:r>
        <w:rPr>
          <w:color w:val="202124"/>
          <w:sz w:val="28"/>
          <w:szCs w:val="28"/>
          <w:shd w:val="clear" w:color="auto" w:fill="F8F9FA"/>
        </w:rPr>
        <w:t xml:space="preserve">Strategi </w:t>
      </w:r>
      <w:proofErr w:type="spellStart"/>
      <w:r>
        <w:rPr>
          <w:color w:val="202124"/>
          <w:sz w:val="28"/>
          <w:szCs w:val="28"/>
          <w:shd w:val="clear" w:color="auto" w:fill="F8F9FA"/>
        </w:rPr>
        <w:t>Bersaing</w:t>
      </w:r>
      <w:proofErr w:type="spellEnd"/>
      <w:r>
        <w:rPr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>
        <w:rPr>
          <w:color w:val="202124"/>
          <w:sz w:val="28"/>
          <w:szCs w:val="28"/>
          <w:shd w:val="clear" w:color="auto" w:fill="F8F9FA"/>
        </w:rPr>
        <w:t>Bisnis</w:t>
      </w:r>
      <w:proofErr w:type="spellEnd"/>
      <w:r>
        <w:rPr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>
        <w:rPr>
          <w:color w:val="202124"/>
          <w:sz w:val="28"/>
          <w:szCs w:val="28"/>
          <w:shd w:val="clear" w:color="auto" w:fill="F8F9FA"/>
        </w:rPr>
        <w:t>Etnis</w:t>
      </w:r>
      <w:proofErr w:type="spellEnd"/>
      <w:r>
        <w:rPr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>
        <w:rPr>
          <w:color w:val="202124"/>
          <w:sz w:val="28"/>
          <w:szCs w:val="28"/>
          <w:shd w:val="clear" w:color="auto" w:fill="F8F9FA"/>
        </w:rPr>
        <w:t>Warga</w:t>
      </w:r>
      <w:proofErr w:type="spellEnd"/>
      <w:r>
        <w:rPr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>
        <w:rPr>
          <w:color w:val="202124"/>
          <w:sz w:val="28"/>
          <w:szCs w:val="28"/>
          <w:shd w:val="clear" w:color="auto" w:fill="F8F9FA"/>
        </w:rPr>
        <w:t>Tionghoa</w:t>
      </w:r>
      <w:proofErr w:type="spellEnd"/>
      <w:r>
        <w:rPr>
          <w:color w:val="202124"/>
          <w:sz w:val="28"/>
          <w:szCs w:val="28"/>
          <w:shd w:val="clear" w:color="auto" w:fill="F8F9FA"/>
        </w:rPr>
        <w:t xml:space="preserve"> Pada Masa </w:t>
      </w:r>
      <w:proofErr w:type="spellStart"/>
      <w:r>
        <w:rPr>
          <w:color w:val="202124"/>
          <w:sz w:val="28"/>
          <w:szCs w:val="28"/>
          <w:shd w:val="clear" w:color="auto" w:fill="F8F9FA"/>
        </w:rPr>
        <w:t>Pandemi</w:t>
      </w:r>
      <w:proofErr w:type="spellEnd"/>
      <w:r>
        <w:rPr>
          <w:color w:val="202124"/>
          <w:sz w:val="28"/>
          <w:szCs w:val="28"/>
          <w:shd w:val="clear" w:color="auto" w:fill="F8F9FA"/>
        </w:rPr>
        <w:t xml:space="preserve"> </w:t>
      </w:r>
      <w:r w:rsidR="003D1EAF">
        <w:rPr>
          <w:color w:val="202124"/>
          <w:sz w:val="28"/>
          <w:szCs w:val="28"/>
          <w:shd w:val="clear" w:color="auto" w:fill="F8F9FA"/>
        </w:rPr>
        <w:t xml:space="preserve">Di </w:t>
      </w:r>
      <w:proofErr w:type="spellStart"/>
      <w:r w:rsidR="003D1EAF">
        <w:rPr>
          <w:color w:val="202124"/>
          <w:sz w:val="28"/>
          <w:szCs w:val="28"/>
          <w:shd w:val="clear" w:color="auto" w:fill="F8F9FA"/>
        </w:rPr>
        <w:t>Selatpanjang</w:t>
      </w:r>
      <w:proofErr w:type="spellEnd"/>
      <w:r w:rsidR="003D1EAF">
        <w:rPr>
          <w:color w:val="202124"/>
          <w:sz w:val="28"/>
          <w:szCs w:val="28"/>
          <w:shd w:val="clear" w:color="auto" w:fill="F8F9FA"/>
        </w:rPr>
        <w:t xml:space="preserve"> Meranti</w:t>
      </w:r>
    </w:p>
    <w:p w14:paraId="5B92CD96" w14:textId="475D4223" w:rsidR="00FD2378" w:rsidRDefault="00000000" w:rsidP="0072455D">
      <w:pPr>
        <w:pStyle w:val="Title"/>
        <w:rPr>
          <w:sz w:val="24"/>
        </w:rPr>
      </w:pPr>
      <w:r>
        <w:rPr>
          <w:sz w:val="24"/>
        </w:rPr>
        <w:t xml:space="preserve"> </w:t>
      </w:r>
    </w:p>
    <w:p w14:paraId="29E5CC83" w14:textId="77777777" w:rsidR="00FD2378" w:rsidRDefault="00FD2378">
      <w:pPr>
        <w:jc w:val="center"/>
        <w:rPr>
          <w:b/>
          <w:sz w:val="28"/>
          <w:szCs w:val="28"/>
        </w:rPr>
      </w:pPr>
    </w:p>
    <w:p w14:paraId="73905669" w14:textId="35FD5C7C" w:rsidR="00DA4F9E" w:rsidRPr="00243164" w:rsidRDefault="00DA4F9E" w:rsidP="00243164">
      <w:pPr>
        <w:jc w:val="center"/>
        <w:rPr>
          <w:rStyle w:val="Hyperlink"/>
          <w:b/>
          <w:color w:val="auto"/>
          <w:sz w:val="20"/>
          <w:u w:val="none"/>
        </w:rPr>
      </w:pPr>
      <w:r>
        <w:rPr>
          <w:b/>
          <w:szCs w:val="24"/>
        </w:rPr>
        <w:t>Ermansyah</w:t>
      </w:r>
      <w:r w:rsidR="00243164">
        <w:rPr>
          <w:b/>
          <w:szCs w:val="24"/>
          <w:vertAlign w:val="superscript"/>
        </w:rPr>
        <w:t>1</w:t>
      </w:r>
      <w:r w:rsidRPr="000678A4">
        <w:rPr>
          <w:b/>
          <w:szCs w:val="24"/>
          <w:vertAlign w:val="superscript"/>
        </w:rPr>
        <w:t>)</w:t>
      </w:r>
      <w:r w:rsidRPr="000678A4">
        <w:rPr>
          <w:b/>
          <w:szCs w:val="24"/>
        </w:rPr>
        <w:t>,</w:t>
      </w:r>
      <w:r w:rsidR="00A2786C">
        <w:rPr>
          <w:b/>
          <w:szCs w:val="24"/>
        </w:rPr>
        <w:t xml:space="preserve"> </w:t>
      </w:r>
      <w:proofErr w:type="spellStart"/>
      <w:r w:rsidR="00243164">
        <w:rPr>
          <w:b/>
          <w:szCs w:val="24"/>
        </w:rPr>
        <w:t>Mulia</w:t>
      </w:r>
      <w:proofErr w:type="spellEnd"/>
      <w:r w:rsidR="00243164">
        <w:rPr>
          <w:b/>
          <w:szCs w:val="24"/>
        </w:rPr>
        <w:t xml:space="preserve"> Sosiady</w:t>
      </w:r>
      <w:r w:rsidR="00243164">
        <w:rPr>
          <w:b/>
          <w:szCs w:val="24"/>
          <w:vertAlign w:val="superscript"/>
        </w:rPr>
        <w:t>2</w:t>
      </w:r>
      <w:r w:rsidR="00243164" w:rsidRPr="000678A4">
        <w:rPr>
          <w:b/>
          <w:szCs w:val="24"/>
          <w:vertAlign w:val="superscript"/>
        </w:rPr>
        <w:t>)</w:t>
      </w:r>
      <w:r w:rsidR="00243164">
        <w:rPr>
          <w:b/>
          <w:szCs w:val="24"/>
        </w:rPr>
        <w:t xml:space="preserve">, </w:t>
      </w:r>
      <w:proofErr w:type="spellStart"/>
      <w:r w:rsidR="006A7539" w:rsidRPr="000678A4">
        <w:rPr>
          <w:b/>
          <w:szCs w:val="24"/>
        </w:rPr>
        <w:t>Annesa</w:t>
      </w:r>
      <w:proofErr w:type="spellEnd"/>
      <w:r w:rsidR="006A7539" w:rsidRPr="000678A4">
        <w:rPr>
          <w:b/>
          <w:szCs w:val="24"/>
        </w:rPr>
        <w:t xml:space="preserve"> Adriyani</w:t>
      </w:r>
      <w:r w:rsidR="003D1EAF" w:rsidRPr="000678A4">
        <w:rPr>
          <w:b/>
          <w:szCs w:val="24"/>
          <w:vertAlign w:val="superscript"/>
        </w:rPr>
        <w:t>3)</w:t>
      </w:r>
      <w:r w:rsidR="003D1EAF" w:rsidRPr="000678A4">
        <w:rPr>
          <w:b/>
          <w:szCs w:val="24"/>
        </w:rPr>
        <w:t xml:space="preserve">, </w:t>
      </w:r>
      <w:r w:rsidR="00B95B7D">
        <w:rPr>
          <w:b/>
          <w:szCs w:val="24"/>
        </w:rPr>
        <w:t>Nasrullah Djamil</w:t>
      </w:r>
      <w:r w:rsidR="003D1EAF" w:rsidRPr="000678A4">
        <w:rPr>
          <w:b/>
          <w:szCs w:val="24"/>
          <w:vertAlign w:val="superscript"/>
        </w:rPr>
        <w:t>4)</w:t>
      </w:r>
    </w:p>
    <w:p w14:paraId="4F64B06B" w14:textId="0E428CD1" w:rsidR="00A2786C" w:rsidRDefault="00243164" w:rsidP="00A2786C">
      <w:pPr>
        <w:jc w:val="center"/>
        <w:rPr>
          <w:sz w:val="20"/>
        </w:rPr>
      </w:pPr>
      <w:r>
        <w:rPr>
          <w:sz w:val="20"/>
          <w:vertAlign w:val="superscript"/>
        </w:rPr>
        <w:t>1</w:t>
      </w:r>
      <w:r w:rsidR="00A2786C">
        <w:rPr>
          <w:sz w:val="20"/>
        </w:rPr>
        <w:t xml:space="preserve">Program </w:t>
      </w:r>
      <w:proofErr w:type="spellStart"/>
      <w:r w:rsidR="00A2786C">
        <w:rPr>
          <w:sz w:val="20"/>
        </w:rPr>
        <w:t>Studi</w:t>
      </w:r>
      <w:proofErr w:type="spellEnd"/>
      <w:r w:rsidR="00A2786C">
        <w:rPr>
          <w:sz w:val="20"/>
        </w:rPr>
        <w:t xml:space="preserve"> </w:t>
      </w:r>
      <w:proofErr w:type="spellStart"/>
      <w:r w:rsidR="00A2786C">
        <w:rPr>
          <w:sz w:val="20"/>
        </w:rPr>
        <w:t>Manajemen</w:t>
      </w:r>
      <w:proofErr w:type="spellEnd"/>
      <w:r w:rsidR="00A2786C">
        <w:rPr>
          <w:sz w:val="20"/>
        </w:rPr>
        <w:t xml:space="preserve">, Universitas Islam Negeri Sultan </w:t>
      </w:r>
      <w:proofErr w:type="spellStart"/>
      <w:r w:rsidR="00A2786C">
        <w:rPr>
          <w:sz w:val="20"/>
        </w:rPr>
        <w:t>Syarif</w:t>
      </w:r>
      <w:proofErr w:type="spellEnd"/>
      <w:r w:rsidR="00A2786C">
        <w:rPr>
          <w:sz w:val="20"/>
        </w:rPr>
        <w:t xml:space="preserve"> Kasim Riau</w:t>
      </w:r>
    </w:p>
    <w:p w14:paraId="469EA675" w14:textId="2A4FE64A" w:rsidR="00A2786C" w:rsidRDefault="00A2786C" w:rsidP="00A2786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</w:rPr>
      </w:pPr>
      <w:r>
        <w:rPr>
          <w:color w:val="000000"/>
          <w:sz w:val="20"/>
        </w:rPr>
        <w:t>email</w:t>
      </w:r>
      <w:r w:rsidRPr="00243164">
        <w:rPr>
          <w:sz w:val="20"/>
        </w:rPr>
        <w:t xml:space="preserve">: </w:t>
      </w:r>
      <w:hyperlink r:id="rId9" w:history="1">
        <w:r w:rsidR="00243164" w:rsidRPr="00243164">
          <w:rPr>
            <w:rStyle w:val="Hyperlink"/>
            <w:color w:val="auto"/>
            <w:sz w:val="20"/>
            <w:u w:val="none"/>
          </w:rPr>
          <w:t>ermansyah@uin-suska.ac.id</w:t>
        </w:r>
      </w:hyperlink>
    </w:p>
    <w:p w14:paraId="4A027BA3" w14:textId="4D28BEEC" w:rsidR="00243164" w:rsidRDefault="00243164" w:rsidP="00243164">
      <w:pPr>
        <w:jc w:val="center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Program </w:t>
      </w:r>
      <w:proofErr w:type="spellStart"/>
      <w:r>
        <w:rPr>
          <w:sz w:val="20"/>
        </w:rPr>
        <w:t>Studi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Akuntansi</w:t>
      </w:r>
      <w:proofErr w:type="spellEnd"/>
      <w:r>
        <w:rPr>
          <w:sz w:val="20"/>
        </w:rPr>
        <w:t xml:space="preserve">, Universitas Islam Negeri Sultan </w:t>
      </w:r>
      <w:proofErr w:type="spellStart"/>
      <w:r>
        <w:rPr>
          <w:sz w:val="20"/>
        </w:rPr>
        <w:t>Syarif</w:t>
      </w:r>
      <w:proofErr w:type="spellEnd"/>
      <w:r>
        <w:rPr>
          <w:sz w:val="20"/>
        </w:rPr>
        <w:t xml:space="preserve"> Kasim Riau</w:t>
      </w:r>
    </w:p>
    <w:p w14:paraId="3203E7F4" w14:textId="5C4E0B55" w:rsidR="00243164" w:rsidRPr="00A2786C" w:rsidRDefault="00243164" w:rsidP="00243164">
      <w:pPr>
        <w:pBdr>
          <w:top w:val="nil"/>
          <w:left w:val="nil"/>
          <w:bottom w:val="nil"/>
          <w:right w:val="nil"/>
          <w:between w:val="nil"/>
        </w:pBdr>
        <w:jc w:val="center"/>
        <w:rPr>
          <w:rStyle w:val="Hyperlink"/>
          <w:color w:val="000000"/>
          <w:sz w:val="20"/>
          <w:u w:val="none"/>
        </w:rPr>
      </w:pPr>
      <w:r>
        <w:rPr>
          <w:color w:val="000000"/>
          <w:sz w:val="20"/>
        </w:rPr>
        <w:t xml:space="preserve">email: </w:t>
      </w:r>
      <w:hyperlink r:id="rId10" w:history="1">
        <w:r w:rsidRPr="0072455D">
          <w:rPr>
            <w:rStyle w:val="Hyperlink"/>
            <w:color w:val="auto"/>
            <w:sz w:val="20"/>
            <w:u w:val="none"/>
          </w:rPr>
          <w:t>mulia_sosiady@yahoo.com</w:t>
        </w:r>
      </w:hyperlink>
    </w:p>
    <w:p w14:paraId="7C9DC6AE" w14:textId="0546AB66" w:rsidR="00B95B7D" w:rsidRPr="0072455D" w:rsidRDefault="00B95B7D" w:rsidP="00B95B7D">
      <w:pPr>
        <w:jc w:val="center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Program </w:t>
      </w:r>
      <w:proofErr w:type="spellStart"/>
      <w:r>
        <w:rPr>
          <w:sz w:val="20"/>
        </w:rPr>
        <w:t>Studi</w:t>
      </w:r>
      <w:proofErr w:type="spellEnd"/>
      <w:r w:rsidRPr="0072455D">
        <w:rPr>
          <w:sz w:val="20"/>
        </w:rPr>
        <w:t xml:space="preserve"> </w:t>
      </w:r>
      <w:proofErr w:type="spellStart"/>
      <w:r w:rsidRPr="0072455D">
        <w:rPr>
          <w:sz w:val="20"/>
        </w:rPr>
        <w:t>Akuntansi</w:t>
      </w:r>
      <w:proofErr w:type="spellEnd"/>
      <w:r w:rsidRPr="0072455D">
        <w:rPr>
          <w:sz w:val="20"/>
        </w:rPr>
        <w:t xml:space="preserve">, </w:t>
      </w:r>
      <w:proofErr w:type="spellStart"/>
      <w:r>
        <w:rPr>
          <w:sz w:val="20"/>
        </w:rPr>
        <w:t>Sekolah</w:t>
      </w:r>
      <w:proofErr w:type="spellEnd"/>
      <w:r>
        <w:rPr>
          <w:sz w:val="20"/>
        </w:rPr>
        <w:t xml:space="preserve"> Tinggi </w:t>
      </w:r>
      <w:proofErr w:type="spellStart"/>
      <w:r>
        <w:rPr>
          <w:sz w:val="20"/>
        </w:rPr>
        <w:t>Ilmu</w:t>
      </w:r>
      <w:proofErr w:type="spellEnd"/>
      <w:r>
        <w:rPr>
          <w:sz w:val="20"/>
        </w:rPr>
        <w:t xml:space="preserve"> Ekonomi </w:t>
      </w:r>
      <w:proofErr w:type="spellStart"/>
      <w:r>
        <w:rPr>
          <w:sz w:val="20"/>
        </w:rPr>
        <w:t>Persada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Bunda</w:t>
      </w:r>
      <w:proofErr w:type="spellEnd"/>
    </w:p>
    <w:p w14:paraId="2930D6FD" w14:textId="77777777" w:rsidR="00B95B7D" w:rsidRDefault="00B95B7D" w:rsidP="00B95B7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</w:rPr>
      </w:pPr>
      <w:r w:rsidRPr="0072455D">
        <w:rPr>
          <w:sz w:val="20"/>
        </w:rPr>
        <w:t xml:space="preserve">email: </w:t>
      </w:r>
      <w:r>
        <w:rPr>
          <w:sz w:val="20"/>
        </w:rPr>
        <w:t>annesa.adriyani@gmail.com</w:t>
      </w:r>
    </w:p>
    <w:p w14:paraId="43F4AA86" w14:textId="005B0E7F" w:rsidR="0072455D" w:rsidRPr="00B95B7D" w:rsidRDefault="00B95B7D" w:rsidP="00B95B7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</w:rPr>
      </w:pPr>
      <w:r>
        <w:rPr>
          <w:sz w:val="20"/>
          <w:vertAlign w:val="superscript"/>
        </w:rPr>
        <w:t>4</w:t>
      </w:r>
      <w:r w:rsidR="0072455D">
        <w:rPr>
          <w:sz w:val="20"/>
        </w:rPr>
        <w:t xml:space="preserve">Program </w:t>
      </w:r>
      <w:proofErr w:type="spellStart"/>
      <w:r w:rsidR="0072455D">
        <w:rPr>
          <w:sz w:val="20"/>
        </w:rPr>
        <w:t>Studi</w:t>
      </w:r>
      <w:proofErr w:type="spellEnd"/>
      <w:r w:rsidR="0072455D" w:rsidRPr="0072455D">
        <w:rPr>
          <w:sz w:val="20"/>
        </w:rPr>
        <w:t xml:space="preserve"> </w:t>
      </w:r>
      <w:proofErr w:type="spellStart"/>
      <w:r w:rsidR="0072455D" w:rsidRPr="0072455D">
        <w:rPr>
          <w:sz w:val="20"/>
        </w:rPr>
        <w:t>Akuntansi</w:t>
      </w:r>
      <w:proofErr w:type="spellEnd"/>
      <w:r w:rsidR="0072455D" w:rsidRPr="0072455D">
        <w:rPr>
          <w:sz w:val="20"/>
        </w:rPr>
        <w:t xml:space="preserve">, Universitas Islam Negeri Sultan </w:t>
      </w:r>
      <w:proofErr w:type="spellStart"/>
      <w:r w:rsidR="0072455D" w:rsidRPr="0072455D">
        <w:rPr>
          <w:sz w:val="20"/>
        </w:rPr>
        <w:t>Syarif</w:t>
      </w:r>
      <w:proofErr w:type="spellEnd"/>
      <w:r w:rsidR="0072455D" w:rsidRPr="0072455D">
        <w:rPr>
          <w:sz w:val="20"/>
        </w:rPr>
        <w:t xml:space="preserve"> Kasim Riau</w:t>
      </w:r>
    </w:p>
    <w:p w14:paraId="004216CC" w14:textId="3BA04F2F" w:rsidR="0072455D" w:rsidRPr="0072455D" w:rsidRDefault="0072455D" w:rsidP="0072455D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</w:rPr>
      </w:pPr>
      <w:r w:rsidRPr="0072455D">
        <w:rPr>
          <w:sz w:val="20"/>
        </w:rPr>
        <w:t>email:</w:t>
      </w:r>
      <w:r>
        <w:rPr>
          <w:sz w:val="20"/>
        </w:rPr>
        <w:t xml:space="preserve"> nasrullah.djamil@uin-suska.ac.id</w:t>
      </w:r>
    </w:p>
    <w:p w14:paraId="61C830BC" w14:textId="034FDF87" w:rsidR="00FD2378" w:rsidRDefault="00FD2378" w:rsidP="00DA4F9E">
      <w:pPr>
        <w:jc w:val="center"/>
        <w:rPr>
          <w:b/>
        </w:rPr>
      </w:pPr>
    </w:p>
    <w:p w14:paraId="559CBD51" w14:textId="77777777" w:rsidR="00F974F9" w:rsidRDefault="00F974F9" w:rsidP="004540B3">
      <w:pPr>
        <w:spacing w:after="120"/>
        <w:ind w:right="14"/>
        <w:jc w:val="both"/>
        <w:rPr>
          <w:b/>
          <w:i/>
          <w:sz w:val="22"/>
          <w:szCs w:val="22"/>
        </w:rPr>
      </w:pPr>
    </w:p>
    <w:p w14:paraId="58028139" w14:textId="031304BE" w:rsidR="00FD2378" w:rsidRDefault="00000000" w:rsidP="0054510A">
      <w:pPr>
        <w:spacing w:after="120"/>
        <w:rPr>
          <w:b/>
          <w:i/>
          <w:sz w:val="22"/>
          <w:szCs w:val="22"/>
        </w:rPr>
      </w:pPr>
      <w:proofErr w:type="spellStart"/>
      <w:r>
        <w:rPr>
          <w:b/>
          <w:i/>
          <w:sz w:val="22"/>
          <w:szCs w:val="22"/>
        </w:rPr>
        <w:t>Abstrak</w:t>
      </w:r>
      <w:proofErr w:type="spellEnd"/>
    </w:p>
    <w:p w14:paraId="12597EB8" w14:textId="651427E5" w:rsidR="00905949" w:rsidRPr="0054510A" w:rsidRDefault="00905949" w:rsidP="00905949">
      <w:pPr>
        <w:ind w:right="14"/>
        <w:jc w:val="both"/>
        <w:rPr>
          <w:i/>
          <w:sz w:val="22"/>
          <w:szCs w:val="22"/>
        </w:rPr>
      </w:pPr>
      <w:proofErr w:type="spellStart"/>
      <w:r w:rsidRPr="0054510A">
        <w:rPr>
          <w:bCs/>
          <w:i/>
          <w:iCs/>
          <w:sz w:val="22"/>
          <w:szCs w:val="22"/>
        </w:rPr>
        <w:t>Badai</w:t>
      </w:r>
      <w:proofErr w:type="spellEnd"/>
      <w:r w:rsidRPr="0054510A">
        <w:rPr>
          <w:bCs/>
          <w:i/>
          <w:iCs/>
          <w:sz w:val="22"/>
          <w:szCs w:val="22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</w:rPr>
        <w:t>Pandemi</w:t>
      </w:r>
      <w:proofErr w:type="spellEnd"/>
      <w:r w:rsidRPr="0054510A">
        <w:rPr>
          <w:bCs/>
          <w:i/>
          <w:iCs/>
          <w:sz w:val="22"/>
          <w:szCs w:val="22"/>
        </w:rPr>
        <w:t xml:space="preserve"> Covid-19 yang </w:t>
      </w:r>
      <w:proofErr w:type="spellStart"/>
      <w:r w:rsidRPr="0054510A">
        <w:rPr>
          <w:bCs/>
          <w:i/>
          <w:iCs/>
          <w:sz w:val="22"/>
          <w:szCs w:val="22"/>
        </w:rPr>
        <w:t>menyerang</w:t>
      </w:r>
      <w:proofErr w:type="spellEnd"/>
      <w:r w:rsidRPr="0054510A">
        <w:rPr>
          <w:bCs/>
          <w:i/>
          <w:iCs/>
          <w:sz w:val="22"/>
          <w:szCs w:val="22"/>
        </w:rPr>
        <w:t xml:space="preserve"> dunia dan </w:t>
      </w:r>
      <w:proofErr w:type="spellStart"/>
      <w:r w:rsidRPr="0054510A">
        <w:rPr>
          <w:bCs/>
          <w:i/>
          <w:iCs/>
          <w:sz w:val="22"/>
          <w:szCs w:val="22"/>
        </w:rPr>
        <w:t>berimbas</w:t>
      </w:r>
      <w:proofErr w:type="spellEnd"/>
      <w:r w:rsidRPr="0054510A">
        <w:rPr>
          <w:bCs/>
          <w:i/>
          <w:iCs/>
          <w:sz w:val="22"/>
          <w:szCs w:val="22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</w:rPr>
        <w:t>ke</w:t>
      </w:r>
      <w:proofErr w:type="spellEnd"/>
      <w:r w:rsidRPr="0054510A">
        <w:rPr>
          <w:bCs/>
          <w:i/>
          <w:iCs/>
          <w:sz w:val="22"/>
          <w:szCs w:val="22"/>
        </w:rPr>
        <w:t xml:space="preserve"> Indonesia </w:t>
      </w:r>
      <w:proofErr w:type="spellStart"/>
      <w:r w:rsidRPr="0054510A">
        <w:rPr>
          <w:bCs/>
          <w:i/>
          <w:iCs/>
          <w:sz w:val="22"/>
          <w:szCs w:val="22"/>
        </w:rPr>
        <w:t>membuat</w:t>
      </w:r>
      <w:proofErr w:type="spellEnd"/>
      <w:r w:rsidRPr="0054510A">
        <w:rPr>
          <w:bCs/>
          <w:i/>
          <w:iCs/>
          <w:sz w:val="22"/>
          <w:szCs w:val="22"/>
        </w:rPr>
        <w:t xml:space="preserve"> dunia </w:t>
      </w:r>
      <w:proofErr w:type="spellStart"/>
      <w:r w:rsidRPr="0054510A">
        <w:rPr>
          <w:bCs/>
          <w:i/>
          <w:iCs/>
          <w:sz w:val="22"/>
          <w:szCs w:val="22"/>
        </w:rPr>
        <w:t>usaha</w:t>
      </w:r>
      <w:proofErr w:type="spellEnd"/>
      <w:r w:rsidRPr="0054510A">
        <w:rPr>
          <w:bCs/>
          <w:i/>
          <w:iCs/>
          <w:sz w:val="22"/>
          <w:szCs w:val="22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</w:rPr>
        <w:t>hancur</w:t>
      </w:r>
      <w:proofErr w:type="spellEnd"/>
      <w:r w:rsidRPr="0054510A">
        <w:rPr>
          <w:bCs/>
          <w:i/>
          <w:iCs/>
          <w:sz w:val="22"/>
          <w:szCs w:val="22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</w:rPr>
        <w:t>lebur</w:t>
      </w:r>
      <w:proofErr w:type="spellEnd"/>
      <w:r w:rsidRPr="0054510A">
        <w:rPr>
          <w:bCs/>
          <w:i/>
          <w:iCs/>
          <w:sz w:val="22"/>
          <w:szCs w:val="22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</w:rPr>
        <w:t>begitu</w:t>
      </w:r>
      <w:proofErr w:type="spellEnd"/>
      <w:r w:rsidRPr="0054510A">
        <w:rPr>
          <w:bCs/>
          <w:i/>
          <w:iCs/>
          <w:sz w:val="22"/>
          <w:szCs w:val="22"/>
        </w:rPr>
        <w:t xml:space="preserve"> juga Kota </w:t>
      </w:r>
      <w:proofErr w:type="spellStart"/>
      <w:r w:rsidRPr="0054510A">
        <w:rPr>
          <w:bCs/>
          <w:i/>
          <w:iCs/>
          <w:sz w:val="22"/>
          <w:szCs w:val="22"/>
        </w:rPr>
        <w:t>Selatpanjang</w:t>
      </w:r>
      <w:proofErr w:type="spellEnd"/>
      <w:r w:rsidRPr="0054510A">
        <w:rPr>
          <w:bCs/>
          <w:i/>
          <w:iCs/>
          <w:sz w:val="22"/>
          <w:szCs w:val="22"/>
        </w:rPr>
        <w:t xml:space="preserve"> yang </w:t>
      </w:r>
      <w:proofErr w:type="spellStart"/>
      <w:r w:rsidRPr="0054510A">
        <w:rPr>
          <w:bCs/>
          <w:i/>
          <w:iCs/>
          <w:sz w:val="22"/>
          <w:szCs w:val="22"/>
        </w:rPr>
        <w:t>berada</w:t>
      </w:r>
      <w:proofErr w:type="spellEnd"/>
      <w:r w:rsidRPr="0054510A">
        <w:rPr>
          <w:bCs/>
          <w:i/>
          <w:iCs/>
          <w:sz w:val="22"/>
          <w:szCs w:val="22"/>
        </w:rPr>
        <w:t xml:space="preserve"> di </w:t>
      </w:r>
      <w:proofErr w:type="spellStart"/>
      <w:r w:rsidRPr="0054510A">
        <w:rPr>
          <w:bCs/>
          <w:i/>
          <w:iCs/>
          <w:sz w:val="22"/>
          <w:szCs w:val="22"/>
        </w:rPr>
        <w:t>Kepulauan</w:t>
      </w:r>
      <w:proofErr w:type="spellEnd"/>
      <w:r w:rsidRPr="0054510A">
        <w:rPr>
          <w:bCs/>
          <w:i/>
          <w:iCs/>
          <w:sz w:val="22"/>
          <w:szCs w:val="22"/>
        </w:rPr>
        <w:t xml:space="preserve"> Meranti Riau yang </w:t>
      </w:r>
      <w:proofErr w:type="spellStart"/>
      <w:r w:rsidRPr="0054510A">
        <w:rPr>
          <w:bCs/>
          <w:i/>
          <w:iCs/>
          <w:sz w:val="22"/>
          <w:szCs w:val="22"/>
        </w:rPr>
        <w:t>harus</w:t>
      </w:r>
      <w:proofErr w:type="spellEnd"/>
      <w:r w:rsidRPr="0054510A">
        <w:rPr>
          <w:bCs/>
          <w:i/>
          <w:iCs/>
          <w:sz w:val="22"/>
          <w:szCs w:val="22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</w:rPr>
        <w:t>diakses</w:t>
      </w:r>
      <w:proofErr w:type="spellEnd"/>
      <w:r w:rsidRPr="0054510A">
        <w:rPr>
          <w:bCs/>
          <w:i/>
          <w:iCs/>
          <w:sz w:val="22"/>
          <w:szCs w:val="22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</w:rPr>
        <w:t>melalui</w:t>
      </w:r>
      <w:proofErr w:type="spellEnd"/>
      <w:r w:rsidRPr="0054510A">
        <w:rPr>
          <w:bCs/>
          <w:i/>
          <w:iCs/>
          <w:sz w:val="22"/>
          <w:szCs w:val="22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</w:rPr>
        <w:t>perjalanan</w:t>
      </w:r>
      <w:proofErr w:type="spellEnd"/>
      <w:r w:rsidRPr="0054510A">
        <w:rPr>
          <w:bCs/>
          <w:i/>
          <w:iCs/>
          <w:sz w:val="22"/>
          <w:szCs w:val="22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</w:rPr>
        <w:t>laut</w:t>
      </w:r>
      <w:proofErr w:type="spellEnd"/>
      <w:r w:rsidRPr="0054510A">
        <w:rPr>
          <w:bCs/>
          <w:i/>
          <w:iCs/>
          <w:sz w:val="22"/>
          <w:szCs w:val="22"/>
        </w:rPr>
        <w:t xml:space="preserve"> dan </w:t>
      </w:r>
      <w:proofErr w:type="spellStart"/>
      <w:r w:rsidRPr="0054510A">
        <w:rPr>
          <w:bCs/>
          <w:i/>
          <w:iCs/>
          <w:sz w:val="22"/>
          <w:szCs w:val="22"/>
        </w:rPr>
        <w:t>membuat</w:t>
      </w:r>
      <w:proofErr w:type="spellEnd"/>
      <w:r w:rsidRPr="0054510A">
        <w:rPr>
          <w:bCs/>
          <w:i/>
          <w:iCs/>
          <w:sz w:val="22"/>
          <w:szCs w:val="22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</w:rPr>
        <w:t>kota</w:t>
      </w:r>
      <w:proofErr w:type="spellEnd"/>
      <w:r w:rsidRPr="0054510A">
        <w:rPr>
          <w:bCs/>
          <w:i/>
          <w:iCs/>
          <w:sz w:val="22"/>
          <w:szCs w:val="22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</w:rPr>
        <w:t>tersebut</w:t>
      </w:r>
      <w:proofErr w:type="spellEnd"/>
      <w:r w:rsidRPr="0054510A">
        <w:rPr>
          <w:bCs/>
          <w:i/>
          <w:iCs/>
          <w:sz w:val="22"/>
          <w:szCs w:val="22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</w:rPr>
        <w:t>terisolasi</w:t>
      </w:r>
      <w:proofErr w:type="spellEnd"/>
      <w:r w:rsidRPr="0054510A">
        <w:rPr>
          <w:bCs/>
          <w:i/>
          <w:iCs/>
          <w:sz w:val="22"/>
          <w:szCs w:val="22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</w:rPr>
        <w:t>karena</w:t>
      </w:r>
      <w:proofErr w:type="spellEnd"/>
      <w:r w:rsidRPr="0054510A">
        <w:rPr>
          <w:bCs/>
          <w:i/>
          <w:iCs/>
          <w:sz w:val="22"/>
          <w:szCs w:val="22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</w:rPr>
        <w:t>pelabuhan</w:t>
      </w:r>
      <w:proofErr w:type="spellEnd"/>
      <w:r w:rsidRPr="0054510A">
        <w:rPr>
          <w:bCs/>
          <w:i/>
          <w:iCs/>
          <w:sz w:val="22"/>
          <w:szCs w:val="22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</w:rPr>
        <w:t>menuju</w:t>
      </w:r>
      <w:proofErr w:type="spellEnd"/>
      <w:r w:rsidRPr="0054510A">
        <w:rPr>
          <w:bCs/>
          <w:i/>
          <w:iCs/>
          <w:sz w:val="22"/>
          <w:szCs w:val="22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</w:rPr>
        <w:t>ke</w:t>
      </w:r>
      <w:proofErr w:type="spellEnd"/>
      <w:r w:rsidRPr="0054510A">
        <w:rPr>
          <w:bCs/>
          <w:i/>
          <w:iCs/>
          <w:sz w:val="22"/>
          <w:szCs w:val="22"/>
        </w:rPr>
        <w:t xml:space="preserve"> Kota </w:t>
      </w:r>
      <w:proofErr w:type="spellStart"/>
      <w:r w:rsidRPr="0054510A">
        <w:rPr>
          <w:bCs/>
          <w:i/>
          <w:iCs/>
          <w:sz w:val="22"/>
          <w:szCs w:val="22"/>
        </w:rPr>
        <w:t>Selatpanjang</w:t>
      </w:r>
      <w:proofErr w:type="spellEnd"/>
      <w:r w:rsidRPr="0054510A">
        <w:rPr>
          <w:bCs/>
          <w:i/>
          <w:iCs/>
          <w:sz w:val="22"/>
          <w:szCs w:val="22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</w:rPr>
        <w:t>ditutup</w:t>
      </w:r>
      <w:proofErr w:type="spellEnd"/>
      <w:r w:rsidRPr="0054510A">
        <w:rPr>
          <w:bCs/>
          <w:i/>
          <w:iCs/>
          <w:sz w:val="22"/>
          <w:szCs w:val="22"/>
        </w:rPr>
        <w:t xml:space="preserve"> oleh </w:t>
      </w:r>
      <w:proofErr w:type="spellStart"/>
      <w:r w:rsidRPr="0054510A">
        <w:rPr>
          <w:bCs/>
          <w:i/>
          <w:iCs/>
          <w:sz w:val="22"/>
          <w:szCs w:val="22"/>
        </w:rPr>
        <w:t>Pemerintah</w:t>
      </w:r>
      <w:proofErr w:type="spellEnd"/>
      <w:r w:rsidRPr="0054510A">
        <w:rPr>
          <w:bCs/>
          <w:i/>
          <w:iCs/>
          <w:sz w:val="22"/>
          <w:szCs w:val="22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</w:rPr>
        <w:t>berdampak</w:t>
      </w:r>
      <w:proofErr w:type="spellEnd"/>
      <w:r w:rsidRPr="0054510A">
        <w:rPr>
          <w:bCs/>
          <w:i/>
          <w:iCs/>
          <w:sz w:val="22"/>
          <w:szCs w:val="22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</w:rPr>
        <w:t>ke</w:t>
      </w:r>
      <w:proofErr w:type="spellEnd"/>
      <w:r w:rsidRPr="0054510A">
        <w:rPr>
          <w:bCs/>
          <w:i/>
          <w:iCs/>
          <w:sz w:val="22"/>
          <w:szCs w:val="22"/>
        </w:rPr>
        <w:t xml:space="preserve"> dunia </w:t>
      </w:r>
      <w:proofErr w:type="spellStart"/>
      <w:r w:rsidRPr="0054510A">
        <w:rPr>
          <w:bCs/>
          <w:i/>
          <w:iCs/>
          <w:sz w:val="22"/>
          <w:szCs w:val="22"/>
        </w:rPr>
        <w:t>usaha</w:t>
      </w:r>
      <w:proofErr w:type="spellEnd"/>
      <w:r w:rsidRPr="0054510A">
        <w:rPr>
          <w:bCs/>
          <w:i/>
          <w:iCs/>
          <w:sz w:val="22"/>
          <w:szCs w:val="22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</w:rPr>
        <w:t>terutama</w:t>
      </w:r>
      <w:proofErr w:type="spellEnd"/>
      <w:r w:rsidRPr="0054510A">
        <w:rPr>
          <w:bCs/>
          <w:i/>
          <w:iCs/>
          <w:sz w:val="22"/>
          <w:szCs w:val="22"/>
        </w:rPr>
        <w:t xml:space="preserve"> Usaha </w:t>
      </w:r>
      <w:proofErr w:type="spellStart"/>
      <w:r w:rsidRPr="0054510A">
        <w:rPr>
          <w:bCs/>
          <w:i/>
          <w:iCs/>
          <w:sz w:val="22"/>
          <w:szCs w:val="22"/>
        </w:rPr>
        <w:t>Mikro</w:t>
      </w:r>
      <w:proofErr w:type="spellEnd"/>
      <w:r w:rsidRPr="0054510A">
        <w:rPr>
          <w:bCs/>
          <w:i/>
          <w:iCs/>
          <w:sz w:val="22"/>
          <w:szCs w:val="22"/>
        </w:rPr>
        <w:t xml:space="preserve"> Kecil </w:t>
      </w:r>
      <w:proofErr w:type="spellStart"/>
      <w:r w:rsidRPr="0054510A">
        <w:rPr>
          <w:bCs/>
          <w:i/>
          <w:iCs/>
          <w:sz w:val="22"/>
          <w:szCs w:val="22"/>
        </w:rPr>
        <w:t>Menengah</w:t>
      </w:r>
      <w:proofErr w:type="spellEnd"/>
      <w:r w:rsidRPr="0054510A">
        <w:rPr>
          <w:bCs/>
          <w:i/>
          <w:iCs/>
          <w:sz w:val="22"/>
          <w:szCs w:val="22"/>
        </w:rPr>
        <w:t xml:space="preserve"> di Kota </w:t>
      </w:r>
      <w:proofErr w:type="spellStart"/>
      <w:r w:rsidRPr="0054510A">
        <w:rPr>
          <w:bCs/>
          <w:i/>
          <w:iCs/>
          <w:sz w:val="22"/>
          <w:szCs w:val="22"/>
        </w:rPr>
        <w:t>Selatpajang</w:t>
      </w:r>
      <w:proofErr w:type="spellEnd"/>
      <w:r w:rsidRPr="0054510A">
        <w:rPr>
          <w:bCs/>
          <w:i/>
          <w:iCs/>
          <w:sz w:val="22"/>
          <w:szCs w:val="22"/>
        </w:rPr>
        <w:t xml:space="preserve"> yang di </w:t>
      </w:r>
      <w:proofErr w:type="spellStart"/>
      <w:r w:rsidRPr="0054510A">
        <w:rPr>
          <w:bCs/>
          <w:i/>
          <w:iCs/>
          <w:sz w:val="22"/>
          <w:szCs w:val="22"/>
        </w:rPr>
        <w:t>dominasi</w:t>
      </w:r>
      <w:proofErr w:type="spellEnd"/>
      <w:r w:rsidRPr="0054510A">
        <w:rPr>
          <w:bCs/>
          <w:i/>
          <w:iCs/>
          <w:sz w:val="22"/>
          <w:szCs w:val="22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</w:rPr>
        <w:t>Etnis</w:t>
      </w:r>
      <w:proofErr w:type="spellEnd"/>
      <w:r w:rsidRPr="0054510A">
        <w:rPr>
          <w:bCs/>
          <w:i/>
          <w:iCs/>
          <w:sz w:val="22"/>
          <w:szCs w:val="22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</w:rPr>
        <w:t>Keturunan</w:t>
      </w:r>
      <w:proofErr w:type="spellEnd"/>
      <w:r w:rsidRPr="0054510A">
        <w:rPr>
          <w:bCs/>
          <w:i/>
          <w:iCs/>
          <w:sz w:val="22"/>
          <w:szCs w:val="22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</w:rPr>
        <w:t>Tionghoa</w:t>
      </w:r>
      <w:proofErr w:type="spellEnd"/>
      <w:r w:rsidRPr="0054510A">
        <w:rPr>
          <w:bCs/>
          <w:i/>
          <w:iCs/>
          <w:sz w:val="22"/>
          <w:szCs w:val="22"/>
        </w:rPr>
        <w:t xml:space="preserve"> yang </w:t>
      </w:r>
      <w:proofErr w:type="spellStart"/>
      <w:r w:rsidRPr="0054510A">
        <w:rPr>
          <w:bCs/>
          <w:i/>
          <w:iCs/>
          <w:sz w:val="22"/>
          <w:szCs w:val="22"/>
        </w:rPr>
        <w:t>harus</w:t>
      </w:r>
      <w:proofErr w:type="spellEnd"/>
      <w:r w:rsidRPr="0054510A">
        <w:rPr>
          <w:bCs/>
          <w:i/>
          <w:iCs/>
          <w:sz w:val="22"/>
          <w:szCs w:val="22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</w:rPr>
        <w:t>bersaing</w:t>
      </w:r>
      <w:proofErr w:type="spellEnd"/>
      <w:r w:rsidRPr="0054510A">
        <w:rPr>
          <w:bCs/>
          <w:i/>
          <w:iCs/>
          <w:sz w:val="22"/>
          <w:szCs w:val="22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</w:rPr>
        <w:t>dalam</w:t>
      </w:r>
      <w:proofErr w:type="spellEnd"/>
      <w:r w:rsidRPr="0054510A">
        <w:rPr>
          <w:bCs/>
          <w:i/>
          <w:iCs/>
          <w:sz w:val="22"/>
          <w:szCs w:val="22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</w:rPr>
        <w:t>menjalankan</w:t>
      </w:r>
      <w:proofErr w:type="spellEnd"/>
      <w:r w:rsidRPr="0054510A">
        <w:rPr>
          <w:bCs/>
          <w:i/>
          <w:iCs/>
          <w:sz w:val="22"/>
          <w:szCs w:val="22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</w:rPr>
        <w:t>bisnisnya</w:t>
      </w:r>
      <w:proofErr w:type="spellEnd"/>
      <w:r w:rsidRPr="0054510A">
        <w:rPr>
          <w:bCs/>
          <w:i/>
          <w:iCs/>
          <w:sz w:val="22"/>
          <w:szCs w:val="22"/>
        </w:rPr>
        <w:t xml:space="preserve">. </w:t>
      </w:r>
      <w:proofErr w:type="spellStart"/>
      <w:r w:rsidRPr="0054510A">
        <w:rPr>
          <w:bCs/>
          <w:i/>
          <w:iCs/>
          <w:sz w:val="22"/>
          <w:szCs w:val="22"/>
        </w:rPr>
        <w:t>Pelaku</w:t>
      </w:r>
      <w:proofErr w:type="spellEnd"/>
      <w:r w:rsidRPr="0054510A">
        <w:rPr>
          <w:bCs/>
          <w:i/>
          <w:iCs/>
          <w:sz w:val="22"/>
          <w:szCs w:val="22"/>
        </w:rPr>
        <w:t xml:space="preserve"> UMKM di Kota </w:t>
      </w:r>
      <w:proofErr w:type="spellStart"/>
      <w:r w:rsidRPr="0054510A">
        <w:rPr>
          <w:bCs/>
          <w:i/>
          <w:iCs/>
          <w:sz w:val="22"/>
          <w:szCs w:val="22"/>
        </w:rPr>
        <w:t>Selatpanjang</w:t>
      </w:r>
      <w:proofErr w:type="spellEnd"/>
      <w:r w:rsidRPr="0054510A">
        <w:rPr>
          <w:bCs/>
          <w:i/>
          <w:iCs/>
          <w:sz w:val="22"/>
          <w:szCs w:val="22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</w:rPr>
        <w:t>melakukan</w:t>
      </w:r>
      <w:proofErr w:type="spellEnd"/>
      <w:r w:rsidRPr="0054510A">
        <w:rPr>
          <w:bCs/>
          <w:i/>
          <w:iCs/>
          <w:sz w:val="22"/>
          <w:szCs w:val="22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</w:rPr>
        <w:t>beberapa</w:t>
      </w:r>
      <w:proofErr w:type="spellEnd"/>
      <w:r w:rsidRPr="0054510A">
        <w:rPr>
          <w:bCs/>
          <w:i/>
          <w:iCs/>
          <w:sz w:val="22"/>
          <w:szCs w:val="22"/>
        </w:rPr>
        <w:t xml:space="preserve"> Strategi </w:t>
      </w:r>
      <w:proofErr w:type="spellStart"/>
      <w:r w:rsidRPr="0054510A">
        <w:rPr>
          <w:bCs/>
          <w:i/>
          <w:iCs/>
          <w:sz w:val="22"/>
          <w:szCs w:val="22"/>
        </w:rPr>
        <w:t>dalam</w:t>
      </w:r>
      <w:proofErr w:type="spellEnd"/>
      <w:r w:rsidRPr="0054510A">
        <w:rPr>
          <w:bCs/>
          <w:i/>
          <w:iCs/>
          <w:sz w:val="22"/>
          <w:szCs w:val="22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</w:rPr>
        <w:t>bersaing</w:t>
      </w:r>
      <w:proofErr w:type="spellEnd"/>
      <w:r w:rsidRPr="0054510A">
        <w:rPr>
          <w:bCs/>
          <w:i/>
          <w:iCs/>
          <w:sz w:val="22"/>
          <w:szCs w:val="22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</w:rPr>
        <w:t>yaitu</w:t>
      </w:r>
      <w:proofErr w:type="spellEnd"/>
      <w:r w:rsidRPr="0054510A">
        <w:rPr>
          <w:bCs/>
          <w:i/>
          <w:iCs/>
          <w:sz w:val="22"/>
          <w:szCs w:val="22"/>
        </w:rPr>
        <w:t xml:space="preserve"> Strategi </w:t>
      </w:r>
      <w:proofErr w:type="spellStart"/>
      <w:r w:rsidRPr="0054510A">
        <w:rPr>
          <w:bCs/>
          <w:i/>
          <w:iCs/>
          <w:sz w:val="22"/>
          <w:szCs w:val="22"/>
        </w:rPr>
        <w:t>Differensiasi</w:t>
      </w:r>
      <w:proofErr w:type="spellEnd"/>
      <w:r w:rsidRPr="0054510A">
        <w:rPr>
          <w:bCs/>
          <w:i/>
          <w:iCs/>
          <w:sz w:val="22"/>
          <w:szCs w:val="22"/>
        </w:rPr>
        <w:t xml:space="preserve">, Strategi </w:t>
      </w:r>
      <w:proofErr w:type="spellStart"/>
      <w:r w:rsidRPr="0054510A">
        <w:rPr>
          <w:bCs/>
          <w:i/>
          <w:iCs/>
          <w:sz w:val="22"/>
          <w:szCs w:val="22"/>
        </w:rPr>
        <w:t>Lowcost</w:t>
      </w:r>
      <w:proofErr w:type="spellEnd"/>
      <w:r w:rsidRPr="0054510A">
        <w:rPr>
          <w:bCs/>
          <w:i/>
          <w:iCs/>
          <w:sz w:val="22"/>
          <w:szCs w:val="22"/>
        </w:rPr>
        <w:t xml:space="preserve"> dan </w:t>
      </w:r>
      <w:proofErr w:type="spellStart"/>
      <w:r w:rsidRPr="0054510A">
        <w:rPr>
          <w:bCs/>
          <w:i/>
          <w:iCs/>
          <w:sz w:val="22"/>
          <w:szCs w:val="22"/>
        </w:rPr>
        <w:t>Staretgi</w:t>
      </w:r>
      <w:proofErr w:type="spellEnd"/>
      <w:r w:rsidRPr="0054510A">
        <w:rPr>
          <w:bCs/>
          <w:i/>
          <w:iCs/>
          <w:sz w:val="22"/>
          <w:szCs w:val="22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</w:rPr>
        <w:t>Fokus</w:t>
      </w:r>
      <w:proofErr w:type="spellEnd"/>
      <w:r w:rsidRPr="0054510A">
        <w:rPr>
          <w:bCs/>
          <w:i/>
          <w:iCs/>
          <w:sz w:val="22"/>
          <w:szCs w:val="22"/>
        </w:rPr>
        <w:t xml:space="preserve">. Strategi </w:t>
      </w:r>
      <w:proofErr w:type="spellStart"/>
      <w:r w:rsidRPr="0054510A">
        <w:rPr>
          <w:bCs/>
          <w:i/>
          <w:iCs/>
          <w:sz w:val="22"/>
          <w:szCs w:val="22"/>
        </w:rPr>
        <w:t>differensiasi</w:t>
      </w:r>
      <w:proofErr w:type="spellEnd"/>
      <w:r w:rsidRPr="0054510A">
        <w:rPr>
          <w:bCs/>
          <w:i/>
          <w:iCs/>
          <w:sz w:val="22"/>
          <w:szCs w:val="22"/>
        </w:rPr>
        <w:t xml:space="preserve"> dan strategi </w:t>
      </w:r>
      <w:proofErr w:type="spellStart"/>
      <w:r w:rsidRPr="0054510A">
        <w:rPr>
          <w:bCs/>
          <w:i/>
          <w:iCs/>
          <w:sz w:val="22"/>
          <w:szCs w:val="22"/>
        </w:rPr>
        <w:t>fokus</w:t>
      </w:r>
      <w:proofErr w:type="spellEnd"/>
      <w:r w:rsidRPr="0054510A">
        <w:rPr>
          <w:bCs/>
          <w:i/>
          <w:iCs/>
          <w:sz w:val="22"/>
          <w:szCs w:val="22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</w:rPr>
        <w:t>berpengaruh</w:t>
      </w:r>
      <w:proofErr w:type="spellEnd"/>
      <w:r w:rsidRPr="0054510A">
        <w:rPr>
          <w:bCs/>
          <w:i/>
          <w:iCs/>
          <w:sz w:val="22"/>
          <w:szCs w:val="22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</w:rPr>
        <w:t>terhadap</w:t>
      </w:r>
      <w:proofErr w:type="spellEnd"/>
      <w:r w:rsidRPr="0054510A">
        <w:rPr>
          <w:bCs/>
          <w:i/>
          <w:iCs/>
          <w:sz w:val="22"/>
          <w:szCs w:val="22"/>
        </w:rPr>
        <w:t xml:space="preserve"> strategi </w:t>
      </w:r>
      <w:proofErr w:type="spellStart"/>
      <w:r w:rsidRPr="0054510A">
        <w:rPr>
          <w:bCs/>
          <w:i/>
          <w:iCs/>
          <w:sz w:val="22"/>
          <w:szCs w:val="22"/>
        </w:rPr>
        <w:t>bersaing</w:t>
      </w:r>
      <w:proofErr w:type="spellEnd"/>
      <w:r w:rsidRPr="0054510A">
        <w:rPr>
          <w:bCs/>
          <w:i/>
          <w:iCs/>
          <w:sz w:val="22"/>
          <w:szCs w:val="22"/>
        </w:rPr>
        <w:t xml:space="preserve"> UMKM </w:t>
      </w:r>
      <w:proofErr w:type="spellStart"/>
      <w:r w:rsidRPr="0054510A">
        <w:rPr>
          <w:bCs/>
          <w:i/>
          <w:iCs/>
          <w:sz w:val="22"/>
          <w:szCs w:val="22"/>
        </w:rPr>
        <w:t>warga</w:t>
      </w:r>
      <w:proofErr w:type="spellEnd"/>
      <w:r w:rsidRPr="0054510A">
        <w:rPr>
          <w:bCs/>
          <w:i/>
          <w:iCs/>
          <w:sz w:val="22"/>
          <w:szCs w:val="22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</w:rPr>
        <w:t>etnis</w:t>
      </w:r>
      <w:proofErr w:type="spellEnd"/>
      <w:r w:rsidRPr="0054510A">
        <w:rPr>
          <w:bCs/>
          <w:i/>
          <w:iCs/>
          <w:sz w:val="22"/>
          <w:szCs w:val="22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</w:rPr>
        <w:t>keturunan</w:t>
      </w:r>
      <w:proofErr w:type="spellEnd"/>
      <w:r w:rsidRPr="0054510A">
        <w:rPr>
          <w:bCs/>
          <w:i/>
          <w:iCs/>
          <w:sz w:val="22"/>
          <w:szCs w:val="22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</w:rPr>
        <w:t>tionghoa</w:t>
      </w:r>
      <w:proofErr w:type="spellEnd"/>
      <w:r w:rsidRPr="0054510A">
        <w:rPr>
          <w:bCs/>
          <w:i/>
          <w:iCs/>
          <w:sz w:val="22"/>
          <w:szCs w:val="22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</w:rPr>
        <w:t>kota</w:t>
      </w:r>
      <w:proofErr w:type="spellEnd"/>
      <w:r w:rsidRPr="0054510A">
        <w:rPr>
          <w:bCs/>
          <w:i/>
          <w:iCs/>
          <w:sz w:val="22"/>
          <w:szCs w:val="22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</w:rPr>
        <w:t>Selatpanjang</w:t>
      </w:r>
      <w:proofErr w:type="spellEnd"/>
      <w:r w:rsidRPr="0054510A">
        <w:rPr>
          <w:bCs/>
          <w:i/>
          <w:iCs/>
          <w:sz w:val="22"/>
          <w:szCs w:val="22"/>
        </w:rPr>
        <w:t xml:space="preserve">. Hal </w:t>
      </w:r>
      <w:proofErr w:type="spellStart"/>
      <w:r w:rsidRPr="0054510A">
        <w:rPr>
          <w:bCs/>
          <w:i/>
          <w:iCs/>
          <w:sz w:val="22"/>
          <w:szCs w:val="22"/>
        </w:rPr>
        <w:t>tersebut</w:t>
      </w:r>
      <w:proofErr w:type="spellEnd"/>
      <w:r w:rsidRPr="0054510A">
        <w:rPr>
          <w:bCs/>
          <w:i/>
          <w:iCs/>
          <w:sz w:val="22"/>
          <w:szCs w:val="22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</w:rPr>
        <w:t>ditunjukkan</w:t>
      </w:r>
      <w:proofErr w:type="spellEnd"/>
      <w:r w:rsidRPr="0054510A">
        <w:rPr>
          <w:bCs/>
          <w:i/>
          <w:iCs/>
          <w:sz w:val="22"/>
          <w:szCs w:val="22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</w:rPr>
        <w:t>dengan</w:t>
      </w:r>
      <w:proofErr w:type="spellEnd"/>
      <w:r w:rsidRPr="0054510A">
        <w:rPr>
          <w:bCs/>
          <w:i/>
          <w:iCs/>
          <w:sz w:val="22"/>
          <w:szCs w:val="22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</w:rPr>
        <w:t>besarnya</w:t>
      </w:r>
      <w:proofErr w:type="spellEnd"/>
      <w:r w:rsidRPr="0054510A">
        <w:rPr>
          <w:bCs/>
          <w:i/>
          <w:iCs/>
          <w:sz w:val="22"/>
          <w:szCs w:val="22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</w:rPr>
        <w:t>signifikansi</w:t>
      </w:r>
      <w:proofErr w:type="spellEnd"/>
      <w:r w:rsidRPr="0054510A">
        <w:rPr>
          <w:bCs/>
          <w:i/>
          <w:iCs/>
          <w:sz w:val="22"/>
          <w:szCs w:val="22"/>
        </w:rPr>
        <w:t xml:space="preserve"> strategi </w:t>
      </w:r>
      <w:proofErr w:type="spellStart"/>
      <w:r w:rsidRPr="0054510A">
        <w:rPr>
          <w:bCs/>
          <w:i/>
          <w:iCs/>
          <w:sz w:val="22"/>
          <w:szCs w:val="22"/>
        </w:rPr>
        <w:t>differensiasi</w:t>
      </w:r>
      <w:proofErr w:type="spellEnd"/>
      <w:r w:rsidRPr="0054510A">
        <w:rPr>
          <w:bCs/>
          <w:i/>
          <w:iCs/>
          <w:sz w:val="22"/>
          <w:szCs w:val="22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</w:rPr>
        <w:t>sebesar</w:t>
      </w:r>
      <w:proofErr w:type="spellEnd"/>
      <w:r w:rsidRPr="0054510A">
        <w:rPr>
          <w:bCs/>
          <w:i/>
          <w:iCs/>
          <w:sz w:val="22"/>
          <w:szCs w:val="22"/>
        </w:rPr>
        <w:t xml:space="preserve"> 0,006 dan strategi </w:t>
      </w:r>
      <w:proofErr w:type="spellStart"/>
      <w:r w:rsidRPr="0054510A">
        <w:rPr>
          <w:bCs/>
          <w:i/>
          <w:iCs/>
          <w:sz w:val="22"/>
          <w:szCs w:val="22"/>
        </w:rPr>
        <w:t>fokus</w:t>
      </w:r>
      <w:proofErr w:type="spellEnd"/>
      <w:r w:rsidRPr="0054510A">
        <w:rPr>
          <w:bCs/>
          <w:i/>
          <w:iCs/>
          <w:sz w:val="22"/>
          <w:szCs w:val="22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</w:rPr>
        <w:t>sebesar</w:t>
      </w:r>
      <w:proofErr w:type="spellEnd"/>
      <w:r w:rsidRPr="0054510A">
        <w:rPr>
          <w:bCs/>
          <w:i/>
          <w:iCs/>
          <w:sz w:val="22"/>
          <w:szCs w:val="22"/>
        </w:rPr>
        <w:t xml:space="preserve"> 0,003 yang </w:t>
      </w:r>
      <w:proofErr w:type="spellStart"/>
      <w:r w:rsidRPr="0054510A">
        <w:rPr>
          <w:bCs/>
          <w:i/>
          <w:iCs/>
          <w:sz w:val="22"/>
          <w:szCs w:val="22"/>
        </w:rPr>
        <w:t>lebih</w:t>
      </w:r>
      <w:proofErr w:type="spellEnd"/>
      <w:r w:rsidRPr="0054510A">
        <w:rPr>
          <w:bCs/>
          <w:i/>
          <w:iCs/>
          <w:sz w:val="22"/>
          <w:szCs w:val="22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</w:rPr>
        <w:t>kecil</w:t>
      </w:r>
      <w:proofErr w:type="spellEnd"/>
      <w:r w:rsidRPr="0054510A">
        <w:rPr>
          <w:bCs/>
          <w:i/>
          <w:iCs/>
          <w:sz w:val="22"/>
          <w:szCs w:val="22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</w:rPr>
        <w:t>dari</w:t>
      </w:r>
      <w:proofErr w:type="spellEnd"/>
      <w:r w:rsidRPr="0054510A">
        <w:rPr>
          <w:bCs/>
          <w:i/>
          <w:iCs/>
          <w:sz w:val="22"/>
          <w:szCs w:val="22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</w:rPr>
        <w:t>tingkat</w:t>
      </w:r>
      <w:proofErr w:type="spellEnd"/>
      <w:r w:rsidRPr="0054510A">
        <w:rPr>
          <w:bCs/>
          <w:i/>
          <w:iCs/>
          <w:sz w:val="22"/>
          <w:szCs w:val="22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</w:rPr>
        <w:t>signifikansi</w:t>
      </w:r>
      <w:proofErr w:type="spellEnd"/>
      <w:r w:rsidRPr="0054510A">
        <w:rPr>
          <w:bCs/>
          <w:i/>
          <w:iCs/>
          <w:sz w:val="22"/>
          <w:szCs w:val="22"/>
        </w:rPr>
        <w:t xml:space="preserve"> 0,05 </w:t>
      </w:r>
      <w:proofErr w:type="spellStart"/>
      <w:r w:rsidRPr="0054510A">
        <w:rPr>
          <w:bCs/>
          <w:i/>
          <w:iCs/>
          <w:sz w:val="22"/>
          <w:szCs w:val="22"/>
        </w:rPr>
        <w:t>sedangkan</w:t>
      </w:r>
      <w:proofErr w:type="spellEnd"/>
      <w:r w:rsidRPr="0054510A">
        <w:rPr>
          <w:bCs/>
          <w:i/>
          <w:iCs/>
          <w:sz w:val="22"/>
          <w:szCs w:val="22"/>
        </w:rPr>
        <w:t xml:space="preserve"> Strategi </w:t>
      </w:r>
      <w:proofErr w:type="spellStart"/>
      <w:r w:rsidRPr="0054510A">
        <w:rPr>
          <w:bCs/>
          <w:i/>
          <w:iCs/>
          <w:sz w:val="22"/>
          <w:szCs w:val="22"/>
        </w:rPr>
        <w:t>lowcost</w:t>
      </w:r>
      <w:proofErr w:type="spellEnd"/>
      <w:r w:rsidRPr="0054510A">
        <w:rPr>
          <w:bCs/>
          <w:i/>
          <w:iCs/>
          <w:sz w:val="22"/>
          <w:szCs w:val="22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</w:rPr>
        <w:t>tidak</w:t>
      </w:r>
      <w:proofErr w:type="spellEnd"/>
      <w:r w:rsidRPr="0054510A">
        <w:rPr>
          <w:bCs/>
          <w:i/>
          <w:iCs/>
          <w:sz w:val="22"/>
          <w:szCs w:val="22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</w:rPr>
        <w:t>berpengaruh</w:t>
      </w:r>
      <w:proofErr w:type="spellEnd"/>
      <w:r w:rsidRPr="0054510A">
        <w:rPr>
          <w:bCs/>
          <w:i/>
          <w:iCs/>
          <w:sz w:val="22"/>
          <w:szCs w:val="22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</w:rPr>
        <w:t>terhadap</w:t>
      </w:r>
      <w:proofErr w:type="spellEnd"/>
      <w:r w:rsidRPr="0054510A">
        <w:rPr>
          <w:bCs/>
          <w:i/>
          <w:iCs/>
          <w:sz w:val="22"/>
          <w:szCs w:val="22"/>
        </w:rPr>
        <w:t xml:space="preserve"> strategi </w:t>
      </w:r>
      <w:proofErr w:type="spellStart"/>
      <w:r w:rsidRPr="0054510A">
        <w:rPr>
          <w:bCs/>
          <w:i/>
          <w:iCs/>
          <w:sz w:val="22"/>
          <w:szCs w:val="22"/>
        </w:rPr>
        <w:t>bersaing</w:t>
      </w:r>
      <w:proofErr w:type="spellEnd"/>
      <w:r w:rsidRPr="0054510A">
        <w:rPr>
          <w:bCs/>
          <w:i/>
          <w:iCs/>
          <w:sz w:val="22"/>
          <w:szCs w:val="22"/>
        </w:rPr>
        <w:t xml:space="preserve"> UMKM </w:t>
      </w:r>
      <w:proofErr w:type="spellStart"/>
      <w:r w:rsidRPr="0054510A">
        <w:rPr>
          <w:bCs/>
          <w:i/>
          <w:iCs/>
          <w:sz w:val="22"/>
          <w:szCs w:val="22"/>
        </w:rPr>
        <w:t>warga</w:t>
      </w:r>
      <w:proofErr w:type="spellEnd"/>
      <w:r w:rsidRPr="0054510A">
        <w:rPr>
          <w:bCs/>
          <w:i/>
          <w:iCs/>
          <w:sz w:val="22"/>
          <w:szCs w:val="22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</w:rPr>
        <w:t>etnis</w:t>
      </w:r>
      <w:proofErr w:type="spellEnd"/>
      <w:r w:rsidRPr="0054510A">
        <w:rPr>
          <w:bCs/>
          <w:i/>
          <w:iCs/>
          <w:sz w:val="22"/>
          <w:szCs w:val="22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</w:rPr>
        <w:t>keturunan</w:t>
      </w:r>
      <w:proofErr w:type="spellEnd"/>
      <w:r w:rsidRPr="0054510A">
        <w:rPr>
          <w:bCs/>
          <w:i/>
          <w:iCs/>
          <w:sz w:val="22"/>
          <w:szCs w:val="22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</w:rPr>
        <w:t>tionghoa</w:t>
      </w:r>
      <w:proofErr w:type="spellEnd"/>
      <w:r w:rsidRPr="0054510A">
        <w:rPr>
          <w:bCs/>
          <w:i/>
          <w:iCs/>
          <w:sz w:val="22"/>
          <w:szCs w:val="22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</w:rPr>
        <w:t>kota</w:t>
      </w:r>
      <w:proofErr w:type="spellEnd"/>
      <w:r w:rsidRPr="0054510A">
        <w:rPr>
          <w:bCs/>
          <w:i/>
          <w:iCs/>
          <w:sz w:val="22"/>
          <w:szCs w:val="22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</w:rPr>
        <w:t>Selatpanjang</w:t>
      </w:r>
      <w:proofErr w:type="spellEnd"/>
      <w:r w:rsidRPr="0054510A">
        <w:rPr>
          <w:bCs/>
          <w:i/>
          <w:iCs/>
          <w:sz w:val="22"/>
          <w:szCs w:val="22"/>
        </w:rPr>
        <w:t xml:space="preserve">. Hal </w:t>
      </w:r>
      <w:proofErr w:type="spellStart"/>
      <w:r w:rsidRPr="0054510A">
        <w:rPr>
          <w:bCs/>
          <w:i/>
          <w:iCs/>
          <w:sz w:val="22"/>
          <w:szCs w:val="22"/>
        </w:rPr>
        <w:t>tersebut</w:t>
      </w:r>
      <w:proofErr w:type="spellEnd"/>
      <w:r w:rsidRPr="0054510A">
        <w:rPr>
          <w:bCs/>
          <w:i/>
          <w:iCs/>
          <w:sz w:val="22"/>
          <w:szCs w:val="22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</w:rPr>
        <w:t>ditunjukkan</w:t>
      </w:r>
      <w:proofErr w:type="spellEnd"/>
      <w:r w:rsidRPr="0054510A">
        <w:rPr>
          <w:bCs/>
          <w:i/>
          <w:iCs/>
          <w:sz w:val="22"/>
          <w:szCs w:val="22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</w:rPr>
        <w:t>dengan</w:t>
      </w:r>
      <w:proofErr w:type="spellEnd"/>
      <w:r w:rsidRPr="0054510A">
        <w:rPr>
          <w:bCs/>
          <w:i/>
          <w:iCs/>
          <w:sz w:val="22"/>
          <w:szCs w:val="22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</w:rPr>
        <w:t>besarnya</w:t>
      </w:r>
      <w:proofErr w:type="spellEnd"/>
      <w:r w:rsidRPr="0054510A">
        <w:rPr>
          <w:bCs/>
          <w:i/>
          <w:iCs/>
          <w:sz w:val="22"/>
          <w:szCs w:val="22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</w:rPr>
        <w:t>signifikansi</w:t>
      </w:r>
      <w:proofErr w:type="spellEnd"/>
      <w:r w:rsidRPr="0054510A">
        <w:rPr>
          <w:bCs/>
          <w:i/>
          <w:iCs/>
          <w:sz w:val="22"/>
          <w:szCs w:val="22"/>
        </w:rPr>
        <w:t xml:space="preserve"> strategi </w:t>
      </w:r>
      <w:proofErr w:type="spellStart"/>
      <w:r w:rsidRPr="0054510A">
        <w:rPr>
          <w:bCs/>
          <w:i/>
          <w:iCs/>
          <w:sz w:val="22"/>
          <w:szCs w:val="22"/>
        </w:rPr>
        <w:t>lowcost</w:t>
      </w:r>
      <w:proofErr w:type="spellEnd"/>
      <w:r w:rsidRPr="0054510A">
        <w:rPr>
          <w:bCs/>
          <w:i/>
          <w:iCs/>
          <w:sz w:val="22"/>
          <w:szCs w:val="22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</w:rPr>
        <w:t>sebesar</w:t>
      </w:r>
      <w:proofErr w:type="spellEnd"/>
      <w:r w:rsidRPr="0054510A">
        <w:rPr>
          <w:bCs/>
          <w:i/>
          <w:iCs/>
          <w:sz w:val="22"/>
          <w:szCs w:val="22"/>
        </w:rPr>
        <w:t xml:space="preserve"> 0,872 yang </w:t>
      </w:r>
      <w:proofErr w:type="spellStart"/>
      <w:r w:rsidRPr="0054510A">
        <w:rPr>
          <w:bCs/>
          <w:i/>
          <w:iCs/>
          <w:sz w:val="22"/>
          <w:szCs w:val="22"/>
        </w:rPr>
        <w:t>lebih</w:t>
      </w:r>
      <w:proofErr w:type="spellEnd"/>
      <w:r w:rsidRPr="0054510A">
        <w:rPr>
          <w:bCs/>
          <w:i/>
          <w:iCs/>
          <w:sz w:val="22"/>
          <w:szCs w:val="22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</w:rPr>
        <w:t>besar</w:t>
      </w:r>
      <w:proofErr w:type="spellEnd"/>
      <w:r w:rsidRPr="0054510A">
        <w:rPr>
          <w:bCs/>
          <w:i/>
          <w:iCs/>
          <w:sz w:val="22"/>
          <w:szCs w:val="22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</w:rPr>
        <w:t>dari</w:t>
      </w:r>
      <w:proofErr w:type="spellEnd"/>
      <w:r w:rsidRPr="0054510A">
        <w:rPr>
          <w:bCs/>
          <w:i/>
          <w:iCs/>
          <w:sz w:val="22"/>
          <w:szCs w:val="22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</w:rPr>
        <w:t>tingkat</w:t>
      </w:r>
      <w:proofErr w:type="spellEnd"/>
      <w:r w:rsidRPr="0054510A">
        <w:rPr>
          <w:bCs/>
          <w:i/>
          <w:iCs/>
          <w:sz w:val="22"/>
          <w:szCs w:val="22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</w:rPr>
        <w:t>signifikansi</w:t>
      </w:r>
      <w:proofErr w:type="spellEnd"/>
      <w:r w:rsidRPr="0054510A">
        <w:rPr>
          <w:bCs/>
          <w:i/>
          <w:iCs/>
          <w:sz w:val="22"/>
          <w:szCs w:val="22"/>
        </w:rPr>
        <w:t xml:space="preserve"> 0,05. </w:t>
      </w:r>
      <w:r w:rsidRPr="0054510A">
        <w:rPr>
          <w:bCs/>
          <w:i/>
          <w:iCs/>
          <w:sz w:val="22"/>
          <w:szCs w:val="22"/>
          <w:lang w:eastAsia="id-ID"/>
        </w:rPr>
        <w:t xml:space="preserve">Saran yang </w:t>
      </w:r>
      <w:proofErr w:type="spellStart"/>
      <w:r w:rsidRPr="0054510A">
        <w:rPr>
          <w:bCs/>
          <w:i/>
          <w:iCs/>
          <w:sz w:val="22"/>
          <w:szCs w:val="22"/>
          <w:lang w:eastAsia="id-ID"/>
        </w:rPr>
        <w:t>dapat</w:t>
      </w:r>
      <w:proofErr w:type="spellEnd"/>
      <w:r w:rsidRPr="0054510A">
        <w:rPr>
          <w:bCs/>
          <w:i/>
          <w:iCs/>
          <w:sz w:val="22"/>
          <w:szCs w:val="22"/>
          <w:lang w:eastAsia="id-ID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  <w:lang w:eastAsia="id-ID"/>
        </w:rPr>
        <w:t>menjadi</w:t>
      </w:r>
      <w:proofErr w:type="spellEnd"/>
      <w:r w:rsidRPr="0054510A">
        <w:rPr>
          <w:bCs/>
          <w:i/>
          <w:iCs/>
          <w:sz w:val="22"/>
          <w:szCs w:val="22"/>
          <w:lang w:eastAsia="id-ID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  <w:lang w:eastAsia="id-ID"/>
        </w:rPr>
        <w:t>referensi</w:t>
      </w:r>
      <w:proofErr w:type="spellEnd"/>
      <w:r w:rsidRPr="0054510A">
        <w:rPr>
          <w:bCs/>
          <w:i/>
          <w:iCs/>
          <w:sz w:val="22"/>
          <w:szCs w:val="22"/>
          <w:lang w:eastAsia="id-ID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  <w:lang w:eastAsia="id-ID"/>
        </w:rPr>
        <w:t>dalam</w:t>
      </w:r>
      <w:proofErr w:type="spellEnd"/>
      <w:r w:rsidRPr="0054510A">
        <w:rPr>
          <w:bCs/>
          <w:i/>
          <w:iCs/>
          <w:sz w:val="22"/>
          <w:szCs w:val="22"/>
          <w:lang w:eastAsia="id-ID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  <w:lang w:eastAsia="id-ID"/>
        </w:rPr>
        <w:t>penilitian</w:t>
      </w:r>
      <w:proofErr w:type="spellEnd"/>
      <w:r w:rsidRPr="0054510A">
        <w:rPr>
          <w:bCs/>
          <w:i/>
          <w:iCs/>
          <w:sz w:val="22"/>
          <w:szCs w:val="22"/>
          <w:lang w:eastAsia="id-ID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  <w:lang w:eastAsia="id-ID"/>
        </w:rPr>
        <w:t>ini</w:t>
      </w:r>
      <w:proofErr w:type="spellEnd"/>
      <w:r w:rsidRPr="0054510A">
        <w:rPr>
          <w:bCs/>
          <w:i/>
          <w:iCs/>
          <w:sz w:val="22"/>
          <w:szCs w:val="22"/>
          <w:lang w:eastAsia="id-ID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  <w:lang w:eastAsia="id-ID"/>
        </w:rPr>
        <w:t>bahwa</w:t>
      </w:r>
      <w:proofErr w:type="spellEnd"/>
      <w:r w:rsidRPr="0054510A">
        <w:rPr>
          <w:bCs/>
          <w:i/>
          <w:iCs/>
          <w:sz w:val="22"/>
          <w:szCs w:val="22"/>
          <w:lang w:eastAsia="id-ID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  <w:lang w:eastAsia="id-ID"/>
        </w:rPr>
        <w:t>pelaku</w:t>
      </w:r>
      <w:proofErr w:type="spellEnd"/>
      <w:r w:rsidRPr="0054510A">
        <w:rPr>
          <w:bCs/>
          <w:i/>
          <w:iCs/>
          <w:sz w:val="22"/>
          <w:szCs w:val="22"/>
          <w:lang w:eastAsia="id-ID"/>
        </w:rPr>
        <w:t xml:space="preserve"> UMKM </w:t>
      </w:r>
      <w:proofErr w:type="spellStart"/>
      <w:r w:rsidRPr="0054510A">
        <w:rPr>
          <w:bCs/>
          <w:i/>
          <w:iCs/>
          <w:sz w:val="22"/>
          <w:szCs w:val="22"/>
          <w:lang w:eastAsia="id-ID"/>
        </w:rPr>
        <w:t>Etnis</w:t>
      </w:r>
      <w:proofErr w:type="spellEnd"/>
      <w:r w:rsidRPr="0054510A">
        <w:rPr>
          <w:bCs/>
          <w:i/>
          <w:iCs/>
          <w:sz w:val="22"/>
          <w:szCs w:val="22"/>
          <w:lang w:eastAsia="id-ID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  <w:lang w:eastAsia="id-ID"/>
        </w:rPr>
        <w:t>Keturunan</w:t>
      </w:r>
      <w:proofErr w:type="spellEnd"/>
      <w:r w:rsidRPr="0054510A">
        <w:rPr>
          <w:bCs/>
          <w:i/>
          <w:iCs/>
          <w:sz w:val="22"/>
          <w:szCs w:val="22"/>
          <w:lang w:eastAsia="id-ID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  <w:lang w:eastAsia="id-ID"/>
        </w:rPr>
        <w:t>Tionhoa</w:t>
      </w:r>
      <w:proofErr w:type="spellEnd"/>
      <w:r w:rsidRPr="0054510A">
        <w:rPr>
          <w:bCs/>
          <w:i/>
          <w:iCs/>
          <w:sz w:val="22"/>
          <w:szCs w:val="22"/>
          <w:lang w:eastAsia="id-ID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  <w:lang w:eastAsia="id-ID"/>
        </w:rPr>
        <w:t>harus</w:t>
      </w:r>
      <w:proofErr w:type="spellEnd"/>
      <w:r w:rsidRPr="0054510A">
        <w:rPr>
          <w:bCs/>
          <w:i/>
          <w:iCs/>
          <w:sz w:val="22"/>
          <w:szCs w:val="22"/>
          <w:lang w:eastAsia="id-ID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  <w:lang w:eastAsia="id-ID"/>
        </w:rPr>
        <w:t>menerapkan</w:t>
      </w:r>
      <w:proofErr w:type="spellEnd"/>
      <w:r w:rsidRPr="0054510A">
        <w:rPr>
          <w:bCs/>
          <w:i/>
          <w:iCs/>
          <w:sz w:val="22"/>
          <w:szCs w:val="22"/>
          <w:lang w:eastAsia="id-ID"/>
        </w:rPr>
        <w:t xml:space="preserve"> ide </w:t>
      </w:r>
      <w:proofErr w:type="spellStart"/>
      <w:r w:rsidRPr="0054510A">
        <w:rPr>
          <w:bCs/>
          <w:i/>
          <w:iCs/>
          <w:sz w:val="22"/>
          <w:szCs w:val="22"/>
          <w:lang w:eastAsia="id-ID"/>
        </w:rPr>
        <w:t>kreatif</w:t>
      </w:r>
      <w:proofErr w:type="spellEnd"/>
      <w:r w:rsidRPr="0054510A">
        <w:rPr>
          <w:bCs/>
          <w:i/>
          <w:iCs/>
          <w:sz w:val="22"/>
          <w:szCs w:val="22"/>
          <w:lang w:eastAsia="id-ID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  <w:lang w:eastAsia="id-ID"/>
        </w:rPr>
        <w:t>terhadap</w:t>
      </w:r>
      <w:proofErr w:type="spellEnd"/>
      <w:r w:rsidRPr="0054510A">
        <w:rPr>
          <w:bCs/>
          <w:i/>
          <w:iCs/>
          <w:sz w:val="22"/>
          <w:szCs w:val="22"/>
          <w:lang w:eastAsia="id-ID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  <w:lang w:eastAsia="id-ID"/>
        </w:rPr>
        <w:t>produk</w:t>
      </w:r>
      <w:proofErr w:type="spellEnd"/>
      <w:r w:rsidRPr="0054510A">
        <w:rPr>
          <w:bCs/>
          <w:i/>
          <w:iCs/>
          <w:sz w:val="22"/>
          <w:szCs w:val="22"/>
          <w:lang w:eastAsia="id-ID"/>
        </w:rPr>
        <w:t xml:space="preserve"> dan </w:t>
      </w:r>
      <w:proofErr w:type="spellStart"/>
      <w:r w:rsidRPr="0054510A">
        <w:rPr>
          <w:bCs/>
          <w:i/>
          <w:iCs/>
          <w:sz w:val="22"/>
          <w:szCs w:val="22"/>
          <w:lang w:eastAsia="id-ID"/>
        </w:rPr>
        <w:t>jasanya</w:t>
      </w:r>
      <w:proofErr w:type="spellEnd"/>
      <w:r w:rsidRPr="0054510A">
        <w:rPr>
          <w:bCs/>
          <w:i/>
          <w:iCs/>
          <w:sz w:val="22"/>
          <w:szCs w:val="22"/>
          <w:lang w:eastAsia="id-ID"/>
        </w:rPr>
        <w:t xml:space="preserve">, </w:t>
      </w:r>
      <w:proofErr w:type="spellStart"/>
      <w:r w:rsidRPr="0054510A">
        <w:rPr>
          <w:bCs/>
          <w:i/>
          <w:iCs/>
          <w:sz w:val="22"/>
          <w:szCs w:val="22"/>
          <w:lang w:eastAsia="id-ID"/>
        </w:rPr>
        <w:t>mengurangi</w:t>
      </w:r>
      <w:proofErr w:type="spellEnd"/>
      <w:r w:rsidRPr="0054510A">
        <w:rPr>
          <w:bCs/>
          <w:i/>
          <w:iCs/>
          <w:sz w:val="22"/>
          <w:szCs w:val="22"/>
          <w:lang w:eastAsia="id-ID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  <w:lang w:eastAsia="id-ID"/>
        </w:rPr>
        <w:t>panjangnya</w:t>
      </w:r>
      <w:proofErr w:type="spellEnd"/>
      <w:r w:rsidRPr="0054510A">
        <w:rPr>
          <w:bCs/>
          <w:i/>
          <w:iCs/>
          <w:sz w:val="22"/>
          <w:szCs w:val="22"/>
          <w:lang w:eastAsia="id-ID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  <w:lang w:eastAsia="id-ID"/>
        </w:rPr>
        <w:t>rantau</w:t>
      </w:r>
      <w:proofErr w:type="spellEnd"/>
      <w:r w:rsidRPr="0054510A">
        <w:rPr>
          <w:bCs/>
          <w:i/>
          <w:iCs/>
          <w:sz w:val="22"/>
          <w:szCs w:val="22"/>
          <w:lang w:eastAsia="id-ID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  <w:lang w:eastAsia="id-ID"/>
        </w:rPr>
        <w:t>distribusi</w:t>
      </w:r>
      <w:proofErr w:type="spellEnd"/>
      <w:r w:rsidRPr="0054510A">
        <w:rPr>
          <w:bCs/>
          <w:i/>
          <w:iCs/>
          <w:sz w:val="22"/>
          <w:szCs w:val="22"/>
          <w:lang w:eastAsia="id-ID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  <w:lang w:eastAsia="id-ID"/>
        </w:rPr>
        <w:t>barang</w:t>
      </w:r>
      <w:proofErr w:type="spellEnd"/>
      <w:r w:rsidRPr="0054510A">
        <w:rPr>
          <w:bCs/>
          <w:i/>
          <w:iCs/>
          <w:sz w:val="22"/>
          <w:szCs w:val="22"/>
          <w:lang w:eastAsia="id-ID"/>
        </w:rPr>
        <w:t xml:space="preserve"> dan </w:t>
      </w:r>
      <w:proofErr w:type="spellStart"/>
      <w:r w:rsidRPr="0054510A">
        <w:rPr>
          <w:bCs/>
          <w:i/>
          <w:iCs/>
          <w:sz w:val="22"/>
          <w:szCs w:val="22"/>
          <w:lang w:eastAsia="id-ID"/>
        </w:rPr>
        <w:t>memfokuskan</w:t>
      </w:r>
      <w:proofErr w:type="spellEnd"/>
      <w:r w:rsidRPr="0054510A">
        <w:rPr>
          <w:bCs/>
          <w:i/>
          <w:iCs/>
          <w:sz w:val="22"/>
          <w:szCs w:val="22"/>
          <w:lang w:eastAsia="id-ID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  <w:lang w:eastAsia="id-ID"/>
        </w:rPr>
        <w:t>arah</w:t>
      </w:r>
      <w:proofErr w:type="spellEnd"/>
      <w:r w:rsidRPr="0054510A">
        <w:rPr>
          <w:bCs/>
          <w:i/>
          <w:iCs/>
          <w:sz w:val="22"/>
          <w:szCs w:val="22"/>
          <w:lang w:eastAsia="id-ID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  <w:lang w:eastAsia="id-ID"/>
        </w:rPr>
        <w:t>bisnis</w:t>
      </w:r>
      <w:proofErr w:type="spellEnd"/>
      <w:r w:rsidRPr="0054510A">
        <w:rPr>
          <w:bCs/>
          <w:i/>
          <w:iCs/>
          <w:sz w:val="22"/>
          <w:szCs w:val="22"/>
          <w:lang w:eastAsia="id-ID"/>
        </w:rPr>
        <w:t xml:space="preserve"> yang </w:t>
      </w:r>
      <w:proofErr w:type="spellStart"/>
      <w:r w:rsidRPr="0054510A">
        <w:rPr>
          <w:bCs/>
          <w:i/>
          <w:iCs/>
          <w:sz w:val="22"/>
          <w:szCs w:val="22"/>
          <w:lang w:eastAsia="id-ID"/>
        </w:rPr>
        <w:t>menciptakan</w:t>
      </w:r>
      <w:proofErr w:type="spellEnd"/>
      <w:r w:rsidRPr="0054510A">
        <w:rPr>
          <w:bCs/>
          <w:i/>
          <w:iCs/>
          <w:sz w:val="22"/>
          <w:szCs w:val="22"/>
          <w:lang w:eastAsia="id-ID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  <w:lang w:eastAsia="id-ID"/>
        </w:rPr>
        <w:t>loyalitas</w:t>
      </w:r>
      <w:proofErr w:type="spellEnd"/>
      <w:r w:rsidRPr="0054510A">
        <w:rPr>
          <w:bCs/>
          <w:i/>
          <w:iCs/>
          <w:sz w:val="22"/>
          <w:szCs w:val="22"/>
          <w:lang w:eastAsia="id-ID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  <w:lang w:eastAsia="id-ID"/>
        </w:rPr>
        <w:t>kepada</w:t>
      </w:r>
      <w:proofErr w:type="spellEnd"/>
      <w:r w:rsidRPr="0054510A">
        <w:rPr>
          <w:bCs/>
          <w:i/>
          <w:iCs/>
          <w:sz w:val="22"/>
          <w:szCs w:val="22"/>
          <w:lang w:eastAsia="id-ID"/>
        </w:rPr>
        <w:t xml:space="preserve"> </w:t>
      </w:r>
      <w:proofErr w:type="spellStart"/>
      <w:r w:rsidRPr="0054510A">
        <w:rPr>
          <w:bCs/>
          <w:i/>
          <w:iCs/>
          <w:sz w:val="22"/>
          <w:szCs w:val="22"/>
          <w:lang w:eastAsia="id-ID"/>
        </w:rPr>
        <w:t>konsumen</w:t>
      </w:r>
      <w:proofErr w:type="spellEnd"/>
      <w:r w:rsidRPr="0054510A">
        <w:rPr>
          <w:bCs/>
          <w:i/>
          <w:iCs/>
          <w:sz w:val="22"/>
          <w:szCs w:val="22"/>
          <w:lang w:eastAsia="id-ID"/>
        </w:rPr>
        <w:t>.</w:t>
      </w:r>
    </w:p>
    <w:p w14:paraId="54CD5D2C" w14:textId="77777777" w:rsidR="00FD2378" w:rsidRDefault="00FD2378">
      <w:pPr>
        <w:jc w:val="right"/>
        <w:rPr>
          <w:b/>
          <w:i/>
          <w:sz w:val="22"/>
          <w:szCs w:val="22"/>
        </w:rPr>
      </w:pPr>
    </w:p>
    <w:p w14:paraId="6ABE38C0" w14:textId="36E53283" w:rsidR="0054510A" w:rsidRPr="0054510A" w:rsidRDefault="00000000" w:rsidP="0054510A">
      <w:pPr>
        <w:spacing w:after="120"/>
        <w:ind w:left="1080" w:right="14" w:hanging="1080"/>
        <w:jc w:val="both"/>
        <w:rPr>
          <w:i/>
          <w:sz w:val="22"/>
          <w:szCs w:val="22"/>
        </w:rPr>
        <w:sectPr w:rsidR="0054510A" w:rsidRPr="0054510A">
          <w:headerReference w:type="default" r:id="rId11"/>
          <w:footerReference w:type="default" r:id="rId12"/>
          <w:pgSz w:w="11909" w:h="16834"/>
          <w:pgMar w:top="1584" w:right="1440" w:bottom="1440" w:left="1584" w:header="720" w:footer="720" w:gutter="0"/>
          <w:pgNumType w:start="1"/>
          <w:cols w:space="720"/>
        </w:sectPr>
      </w:pPr>
      <w:r>
        <w:rPr>
          <w:b/>
          <w:i/>
          <w:sz w:val="22"/>
          <w:szCs w:val="22"/>
        </w:rPr>
        <w:t xml:space="preserve">Keywords: </w:t>
      </w:r>
      <w:r w:rsidR="0054510A" w:rsidRPr="0054510A">
        <w:rPr>
          <w:i/>
          <w:iCs/>
          <w:spacing w:val="1"/>
          <w:sz w:val="22"/>
          <w:szCs w:val="22"/>
        </w:rPr>
        <w:t xml:space="preserve">Strategi </w:t>
      </w:r>
      <w:proofErr w:type="spellStart"/>
      <w:r w:rsidR="0054510A" w:rsidRPr="0054510A">
        <w:rPr>
          <w:i/>
          <w:iCs/>
          <w:spacing w:val="1"/>
          <w:sz w:val="22"/>
          <w:szCs w:val="22"/>
        </w:rPr>
        <w:t>Bersaing</w:t>
      </w:r>
      <w:proofErr w:type="spellEnd"/>
      <w:r w:rsidR="0054510A" w:rsidRPr="0054510A">
        <w:rPr>
          <w:i/>
          <w:iCs/>
          <w:spacing w:val="1"/>
          <w:sz w:val="22"/>
          <w:szCs w:val="22"/>
        </w:rPr>
        <w:t xml:space="preserve">, Strategi </w:t>
      </w:r>
      <w:proofErr w:type="spellStart"/>
      <w:r w:rsidR="0054510A" w:rsidRPr="0054510A">
        <w:rPr>
          <w:i/>
          <w:iCs/>
          <w:spacing w:val="1"/>
          <w:sz w:val="22"/>
          <w:szCs w:val="22"/>
        </w:rPr>
        <w:t>Differensiasi</w:t>
      </w:r>
      <w:proofErr w:type="spellEnd"/>
      <w:r w:rsidR="0054510A" w:rsidRPr="0054510A">
        <w:rPr>
          <w:i/>
          <w:iCs/>
          <w:spacing w:val="1"/>
          <w:sz w:val="22"/>
          <w:szCs w:val="22"/>
        </w:rPr>
        <w:t xml:space="preserve">, Strategi </w:t>
      </w:r>
      <w:proofErr w:type="spellStart"/>
      <w:r w:rsidR="0054510A" w:rsidRPr="0054510A">
        <w:rPr>
          <w:i/>
          <w:iCs/>
          <w:spacing w:val="1"/>
          <w:sz w:val="22"/>
          <w:szCs w:val="22"/>
        </w:rPr>
        <w:t>Lowcost</w:t>
      </w:r>
      <w:proofErr w:type="spellEnd"/>
      <w:r w:rsidR="0054510A" w:rsidRPr="0054510A">
        <w:rPr>
          <w:i/>
          <w:iCs/>
          <w:spacing w:val="1"/>
          <w:sz w:val="22"/>
          <w:szCs w:val="22"/>
        </w:rPr>
        <w:t xml:space="preserve">, Strategi </w:t>
      </w:r>
      <w:proofErr w:type="spellStart"/>
      <w:r w:rsidR="0054510A" w:rsidRPr="0054510A">
        <w:rPr>
          <w:i/>
          <w:iCs/>
          <w:spacing w:val="1"/>
          <w:sz w:val="22"/>
          <w:szCs w:val="22"/>
        </w:rPr>
        <w:t>Fo</w:t>
      </w:r>
      <w:r w:rsidR="00C05FA6">
        <w:rPr>
          <w:i/>
          <w:iCs/>
          <w:spacing w:val="1"/>
          <w:sz w:val="22"/>
          <w:szCs w:val="22"/>
        </w:rPr>
        <w:t>k</w:t>
      </w:r>
      <w:r w:rsidR="0054510A" w:rsidRPr="0054510A">
        <w:rPr>
          <w:i/>
          <w:iCs/>
          <w:spacing w:val="1"/>
          <w:sz w:val="22"/>
          <w:szCs w:val="22"/>
        </w:rPr>
        <w:t>us</w:t>
      </w:r>
      <w:proofErr w:type="spellEnd"/>
    </w:p>
    <w:p w14:paraId="1E941F74" w14:textId="6153846A" w:rsidR="00FD2378" w:rsidRDefault="00000000">
      <w:pPr>
        <w:pStyle w:val="Heading1"/>
        <w:spacing w:before="240" w:after="6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PENDAHULUAN</w:t>
      </w:r>
    </w:p>
    <w:p w14:paraId="02FCAACA" w14:textId="18EFF686" w:rsidR="004B29B0" w:rsidRPr="00D45A60" w:rsidRDefault="007109D2" w:rsidP="00ED309E">
      <w:pPr>
        <w:spacing w:after="120"/>
        <w:ind w:firstLine="360"/>
        <w:jc w:val="both"/>
        <w:rPr>
          <w:szCs w:val="24"/>
        </w:rPr>
      </w:pPr>
      <w:proofErr w:type="spellStart"/>
      <w:r>
        <w:t>Pandemi</w:t>
      </w:r>
      <w:proofErr w:type="spellEnd"/>
      <w:r>
        <w:t xml:space="preserve"> Covid-19 yang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menyerang</w:t>
      </w:r>
      <w:proofErr w:type="spellEnd"/>
      <w:r>
        <w:t xml:space="preserve"> dunia di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2019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se</w:t>
      </w:r>
      <w:r w:rsidR="000A6FF6">
        <w:t>k</w:t>
      </w:r>
      <w:r>
        <w:t>tor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terkecuali</w:t>
      </w:r>
      <w:proofErr w:type="spellEnd"/>
      <w:r>
        <w:t xml:space="preserve"> pada </w:t>
      </w:r>
      <w:proofErr w:type="spellStart"/>
      <w:r>
        <w:t>sektor</w:t>
      </w:r>
      <w:proofErr w:type="spellEnd"/>
      <w:r>
        <w:t xml:space="preserve"> </w:t>
      </w:r>
      <w:proofErr w:type="spellStart"/>
      <w:r>
        <w:t>perekonomian</w:t>
      </w:r>
      <w:proofErr w:type="spellEnd"/>
      <w:r>
        <w:t xml:space="preserve"> </w:t>
      </w:r>
      <w:proofErr w:type="spellStart"/>
      <w:r>
        <w:t>disetiap</w:t>
      </w:r>
      <w:proofErr w:type="spellEnd"/>
      <w:r>
        <w:t xml:space="preserve"> negara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berdampak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tekanan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. </w:t>
      </w:r>
      <w:proofErr w:type="spellStart"/>
      <w:r>
        <w:t>P</w:t>
      </w:r>
      <w:r w:rsidR="00600CBC">
        <w:t>andemi</w:t>
      </w:r>
      <w:proofErr w:type="spellEnd"/>
      <w:r w:rsidR="00600CBC">
        <w:t xml:space="preserve"> Covid-19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 w:rsidR="00D4345F">
        <w:t>berpengaruh</w:t>
      </w:r>
      <w:proofErr w:type="spellEnd"/>
      <w:r w:rsidR="00D4345F">
        <w:t xml:space="preserve"> pada</w:t>
      </w:r>
      <w:r w:rsidR="00600CBC">
        <w:t xml:space="preserve"> </w:t>
      </w:r>
      <w:proofErr w:type="spellStart"/>
      <w:r w:rsidR="00600CBC">
        <w:t>s</w:t>
      </w:r>
      <w:r>
        <w:t>ek</w:t>
      </w:r>
      <w:r w:rsidR="00600CBC">
        <w:t>tor</w:t>
      </w:r>
      <w:proofErr w:type="spellEnd"/>
      <w:r w:rsidR="00600CBC">
        <w:t xml:space="preserve"> </w:t>
      </w:r>
      <w:proofErr w:type="spellStart"/>
      <w:r w:rsidR="00600CBC">
        <w:t>kesehatan</w:t>
      </w:r>
      <w:proofErr w:type="spellEnd"/>
      <w:r w:rsidR="00600CBC">
        <w:t xml:space="preserve">, </w:t>
      </w:r>
      <w:proofErr w:type="spellStart"/>
      <w:r w:rsidR="00600CBC">
        <w:t>tetapi</w:t>
      </w:r>
      <w:proofErr w:type="spellEnd"/>
      <w:r w:rsidR="00600CBC">
        <w:t xml:space="preserve"> juga </w:t>
      </w:r>
      <w:proofErr w:type="spellStart"/>
      <w:r w:rsidR="00600CBC">
        <w:t>mempengaruhi</w:t>
      </w:r>
      <w:proofErr w:type="spellEnd"/>
      <w:r w:rsidR="00600CBC">
        <w:t xml:space="preserve"> </w:t>
      </w:r>
      <w:proofErr w:type="spellStart"/>
      <w:r w:rsidR="00600CBC">
        <w:t>sektor</w:t>
      </w:r>
      <w:proofErr w:type="spellEnd"/>
      <w:r w:rsidR="00600CBC">
        <w:t xml:space="preserve"> </w:t>
      </w:r>
      <w:proofErr w:type="spellStart"/>
      <w:r w:rsidR="00600CBC">
        <w:t>perekonomian</w:t>
      </w:r>
      <w:proofErr w:type="spellEnd"/>
      <w:r w:rsidR="00600CBC">
        <w:t xml:space="preserve"> negara-negara di dunia </w:t>
      </w:r>
      <w:proofErr w:type="spellStart"/>
      <w:r w:rsidR="00600CBC">
        <w:t>termasuk</w:t>
      </w:r>
      <w:proofErr w:type="spellEnd"/>
      <w:r w:rsidR="00600CBC">
        <w:t xml:space="preserve"> Indonesia, </w:t>
      </w:r>
      <w:proofErr w:type="spellStart"/>
      <w:r w:rsidR="00600CBC">
        <w:t>sektor</w:t>
      </w:r>
      <w:proofErr w:type="spellEnd"/>
      <w:r w:rsidR="00600CBC">
        <w:t xml:space="preserve"> </w:t>
      </w:r>
      <w:proofErr w:type="spellStart"/>
      <w:r w:rsidR="00600CBC">
        <w:t>perekonomian</w:t>
      </w:r>
      <w:proofErr w:type="spellEnd"/>
      <w:r w:rsidR="00600CBC">
        <w:t xml:space="preserve"> sangat </w:t>
      </w:r>
      <w:proofErr w:type="spellStart"/>
      <w:r w:rsidR="00600CBC">
        <w:t>terdampak</w:t>
      </w:r>
      <w:proofErr w:type="spellEnd"/>
      <w:r w:rsidR="00600CBC">
        <w:t xml:space="preserve"> </w:t>
      </w:r>
      <w:proofErr w:type="spellStart"/>
      <w:r w:rsidR="00600CBC">
        <w:t>dengan</w:t>
      </w:r>
      <w:proofErr w:type="spellEnd"/>
      <w:r w:rsidR="00600CBC">
        <w:t xml:space="preserve"> </w:t>
      </w:r>
      <w:proofErr w:type="spellStart"/>
      <w:r w:rsidR="00600CBC">
        <w:t>adanya</w:t>
      </w:r>
      <w:proofErr w:type="spellEnd"/>
      <w:r w:rsidR="00600CBC">
        <w:t xml:space="preserve"> </w:t>
      </w:r>
      <w:proofErr w:type="spellStart"/>
      <w:r w:rsidR="00600CBC">
        <w:t>badai</w:t>
      </w:r>
      <w:proofErr w:type="spellEnd"/>
      <w:r w:rsidR="00600CBC">
        <w:t xml:space="preserve"> </w:t>
      </w:r>
      <w:proofErr w:type="spellStart"/>
      <w:r w:rsidR="00600CBC">
        <w:t>pandemi</w:t>
      </w:r>
      <w:proofErr w:type="spellEnd"/>
      <w:r w:rsidR="00600CBC">
        <w:t xml:space="preserve"> </w:t>
      </w:r>
      <w:r w:rsidR="008A4BB1">
        <w:t>C</w:t>
      </w:r>
      <w:r w:rsidR="00600CBC">
        <w:t>ovid</w:t>
      </w:r>
      <w:r w:rsidR="00ED1857">
        <w:t>-</w:t>
      </w:r>
      <w:r w:rsidR="00600CBC">
        <w:t xml:space="preserve">19 </w:t>
      </w:r>
      <w:proofErr w:type="spellStart"/>
      <w:r w:rsidR="00600CBC">
        <w:t>t</w:t>
      </w:r>
      <w:r w:rsidR="008262F9">
        <w:t>id</w:t>
      </w:r>
      <w:r w:rsidR="00600CBC">
        <w:t>ak</w:t>
      </w:r>
      <w:proofErr w:type="spellEnd"/>
      <w:r w:rsidR="00600CBC">
        <w:t xml:space="preserve"> </w:t>
      </w:r>
      <w:proofErr w:type="spellStart"/>
      <w:r w:rsidR="00600CBC">
        <w:t>terkecuali</w:t>
      </w:r>
      <w:proofErr w:type="spellEnd"/>
      <w:r w:rsidR="00600CBC">
        <w:t xml:space="preserve"> </w:t>
      </w:r>
      <w:proofErr w:type="spellStart"/>
      <w:r w:rsidR="00600CBC">
        <w:t>sektor</w:t>
      </w:r>
      <w:proofErr w:type="spellEnd"/>
      <w:r w:rsidR="00600CBC">
        <w:t xml:space="preserve"> Usaha Kecil </w:t>
      </w:r>
      <w:proofErr w:type="spellStart"/>
      <w:r w:rsidR="00600CBC">
        <w:t>Mikro</w:t>
      </w:r>
      <w:proofErr w:type="spellEnd"/>
      <w:r w:rsidR="00600CBC">
        <w:t xml:space="preserve"> </w:t>
      </w:r>
      <w:proofErr w:type="spellStart"/>
      <w:r w:rsidR="00600CBC">
        <w:t>Menengah</w:t>
      </w:r>
      <w:proofErr w:type="spellEnd"/>
      <w:r w:rsidR="00600CBC">
        <w:t xml:space="preserve"> (UMKM)</w:t>
      </w:r>
      <w:r w:rsidR="00275419">
        <w:t>.</w:t>
      </w:r>
      <w:r w:rsidR="008A4BB1">
        <w:t xml:space="preserve"> </w:t>
      </w:r>
      <w:r w:rsidR="008A4BB1" w:rsidRPr="008A4BB1">
        <w:rPr>
          <w:szCs w:val="24"/>
        </w:rPr>
        <w:t>Para</w:t>
      </w:r>
      <w:r w:rsidR="008A4BB1">
        <w:rPr>
          <w:szCs w:val="24"/>
        </w:rPr>
        <w:t xml:space="preserve"> </w:t>
      </w:r>
      <w:proofErr w:type="spellStart"/>
      <w:r w:rsidR="008A4BB1" w:rsidRPr="008A4BB1">
        <w:rPr>
          <w:szCs w:val="24"/>
        </w:rPr>
        <w:t>pe</w:t>
      </w:r>
      <w:r w:rsidR="008A4BB1">
        <w:rPr>
          <w:szCs w:val="24"/>
        </w:rPr>
        <w:t>laku</w:t>
      </w:r>
      <w:proofErr w:type="spellEnd"/>
      <w:r w:rsidR="008A4BB1">
        <w:rPr>
          <w:szCs w:val="24"/>
        </w:rPr>
        <w:t xml:space="preserve"> UMKM </w:t>
      </w:r>
      <w:proofErr w:type="spellStart"/>
      <w:r w:rsidR="008A4BB1" w:rsidRPr="008A4BB1">
        <w:rPr>
          <w:szCs w:val="24"/>
        </w:rPr>
        <w:t>merasakan</w:t>
      </w:r>
      <w:proofErr w:type="spellEnd"/>
      <w:r w:rsidR="008A4BB1">
        <w:rPr>
          <w:szCs w:val="24"/>
        </w:rPr>
        <w:t xml:space="preserve"> </w:t>
      </w:r>
      <w:proofErr w:type="spellStart"/>
      <w:r w:rsidR="008A4BB1" w:rsidRPr="008A4BB1">
        <w:rPr>
          <w:szCs w:val="24"/>
        </w:rPr>
        <w:t>turunnya</w:t>
      </w:r>
      <w:proofErr w:type="spellEnd"/>
      <w:r w:rsidR="008A4BB1">
        <w:rPr>
          <w:szCs w:val="24"/>
        </w:rPr>
        <w:t xml:space="preserve"> </w:t>
      </w:r>
      <w:proofErr w:type="spellStart"/>
      <w:r w:rsidR="008A4BB1" w:rsidRPr="008A4BB1">
        <w:rPr>
          <w:szCs w:val="24"/>
        </w:rPr>
        <w:t>penjualan</w:t>
      </w:r>
      <w:proofErr w:type="spellEnd"/>
      <w:r w:rsidR="008A4BB1" w:rsidRPr="008A4BB1">
        <w:rPr>
          <w:szCs w:val="24"/>
        </w:rPr>
        <w:t>,</w:t>
      </w:r>
      <w:r w:rsidR="008A4BB1">
        <w:rPr>
          <w:szCs w:val="24"/>
        </w:rPr>
        <w:t xml:space="preserve"> </w:t>
      </w:r>
      <w:proofErr w:type="spellStart"/>
      <w:r w:rsidR="008A4BB1" w:rsidRPr="008A4BB1">
        <w:rPr>
          <w:szCs w:val="24"/>
        </w:rPr>
        <w:t>kekurangan</w:t>
      </w:r>
      <w:proofErr w:type="spellEnd"/>
      <w:r w:rsidR="008A4BB1">
        <w:rPr>
          <w:szCs w:val="24"/>
        </w:rPr>
        <w:t xml:space="preserve"> </w:t>
      </w:r>
      <w:r w:rsidR="008A4BB1" w:rsidRPr="008A4BB1">
        <w:rPr>
          <w:szCs w:val="24"/>
        </w:rPr>
        <w:t>modal,</w:t>
      </w:r>
      <w:r w:rsidR="008A4BB1">
        <w:rPr>
          <w:szCs w:val="24"/>
        </w:rPr>
        <w:t xml:space="preserve"> </w:t>
      </w:r>
      <w:r w:rsidR="008A4BB1" w:rsidRPr="008A4BB1">
        <w:rPr>
          <w:szCs w:val="24"/>
        </w:rPr>
        <w:t>dan</w:t>
      </w:r>
      <w:r w:rsidR="008A4BB1">
        <w:rPr>
          <w:szCs w:val="24"/>
        </w:rPr>
        <w:t xml:space="preserve"> </w:t>
      </w:r>
      <w:proofErr w:type="spellStart"/>
      <w:r w:rsidR="008A4BB1" w:rsidRPr="008A4BB1">
        <w:rPr>
          <w:szCs w:val="24"/>
        </w:rPr>
        <w:t>terhambatnya</w:t>
      </w:r>
      <w:proofErr w:type="spellEnd"/>
      <w:r w:rsidR="008A4BB1">
        <w:rPr>
          <w:szCs w:val="24"/>
        </w:rPr>
        <w:t xml:space="preserve"> </w:t>
      </w:r>
      <w:proofErr w:type="spellStart"/>
      <w:r w:rsidR="008A4BB1" w:rsidRPr="008A4BB1">
        <w:rPr>
          <w:szCs w:val="24"/>
        </w:rPr>
        <w:t>distribusi</w:t>
      </w:r>
      <w:proofErr w:type="spellEnd"/>
      <w:r w:rsidR="008A4BB1">
        <w:rPr>
          <w:szCs w:val="24"/>
        </w:rPr>
        <w:t xml:space="preserve"> di masa </w:t>
      </w:r>
      <w:proofErr w:type="spellStart"/>
      <w:r w:rsidR="008A4BB1">
        <w:rPr>
          <w:szCs w:val="24"/>
        </w:rPr>
        <w:t>pandemi</w:t>
      </w:r>
      <w:proofErr w:type="spellEnd"/>
      <w:r w:rsidR="008A4BB1">
        <w:rPr>
          <w:szCs w:val="24"/>
        </w:rPr>
        <w:t xml:space="preserve"> covid-19</w:t>
      </w:r>
      <w:r w:rsidR="008A4BB1" w:rsidRPr="008A4BB1">
        <w:rPr>
          <w:szCs w:val="24"/>
        </w:rPr>
        <w:t>.</w:t>
      </w:r>
      <w:r w:rsidR="008A4BB1">
        <w:rPr>
          <w:szCs w:val="24"/>
        </w:rPr>
        <w:t xml:space="preserve"> </w:t>
      </w:r>
      <w:proofErr w:type="spellStart"/>
      <w:r w:rsidR="007F2BB4">
        <w:rPr>
          <w:szCs w:val="24"/>
        </w:rPr>
        <w:t>Menurut</w:t>
      </w:r>
      <w:proofErr w:type="spellEnd"/>
      <w:r w:rsidR="007F2BB4">
        <w:rPr>
          <w:szCs w:val="24"/>
        </w:rPr>
        <w:t xml:space="preserve"> Amri (2020), </w:t>
      </w:r>
      <w:proofErr w:type="spellStart"/>
      <w:r w:rsidR="007F2BB4">
        <w:rPr>
          <w:szCs w:val="24"/>
        </w:rPr>
        <w:t>dari</w:t>
      </w:r>
      <w:proofErr w:type="spellEnd"/>
      <w:r w:rsidR="007F2BB4">
        <w:rPr>
          <w:szCs w:val="24"/>
        </w:rPr>
        <w:t xml:space="preserve"> data Kementerian </w:t>
      </w:r>
      <w:proofErr w:type="spellStart"/>
      <w:r w:rsidR="007F2BB4">
        <w:rPr>
          <w:szCs w:val="24"/>
        </w:rPr>
        <w:t>Koperasi</w:t>
      </w:r>
      <w:proofErr w:type="spellEnd"/>
      <w:r w:rsidR="007F2BB4">
        <w:rPr>
          <w:szCs w:val="24"/>
        </w:rPr>
        <w:t xml:space="preserve"> dan UMKM, </w:t>
      </w:r>
      <w:proofErr w:type="spellStart"/>
      <w:r w:rsidR="007F2BB4">
        <w:rPr>
          <w:szCs w:val="24"/>
        </w:rPr>
        <w:t>sektor</w:t>
      </w:r>
      <w:proofErr w:type="spellEnd"/>
      <w:r w:rsidR="007F2BB4">
        <w:rPr>
          <w:szCs w:val="24"/>
        </w:rPr>
        <w:t xml:space="preserve"> </w:t>
      </w:r>
      <w:proofErr w:type="spellStart"/>
      <w:r w:rsidR="007F2BB4">
        <w:rPr>
          <w:szCs w:val="24"/>
        </w:rPr>
        <w:t>koperasi</w:t>
      </w:r>
      <w:proofErr w:type="spellEnd"/>
      <w:r w:rsidR="007F2BB4">
        <w:rPr>
          <w:szCs w:val="24"/>
        </w:rPr>
        <w:t xml:space="preserve"> yang </w:t>
      </w:r>
      <w:proofErr w:type="spellStart"/>
      <w:r w:rsidR="007F2BB4">
        <w:rPr>
          <w:szCs w:val="24"/>
        </w:rPr>
        <w:t>berdampak</w:t>
      </w:r>
      <w:proofErr w:type="spellEnd"/>
      <w:r w:rsidR="007F2BB4">
        <w:rPr>
          <w:szCs w:val="24"/>
        </w:rPr>
        <w:t xml:space="preserve"> </w:t>
      </w:r>
      <w:proofErr w:type="spellStart"/>
      <w:r w:rsidR="007F2BB4">
        <w:rPr>
          <w:szCs w:val="24"/>
        </w:rPr>
        <w:t>atas</w:t>
      </w:r>
      <w:proofErr w:type="spellEnd"/>
      <w:r w:rsidR="007F2BB4">
        <w:rPr>
          <w:szCs w:val="24"/>
        </w:rPr>
        <w:t xml:space="preserve"> </w:t>
      </w:r>
      <w:proofErr w:type="spellStart"/>
      <w:r w:rsidR="007F2BB4">
        <w:rPr>
          <w:szCs w:val="24"/>
        </w:rPr>
        <w:t>pandemi</w:t>
      </w:r>
      <w:proofErr w:type="spellEnd"/>
      <w:r w:rsidR="007F2BB4">
        <w:rPr>
          <w:szCs w:val="24"/>
        </w:rPr>
        <w:t xml:space="preserve"> Covid-19 </w:t>
      </w:r>
      <w:proofErr w:type="spellStart"/>
      <w:r w:rsidR="007F2BB4">
        <w:rPr>
          <w:szCs w:val="24"/>
        </w:rPr>
        <w:t>adalah</w:t>
      </w:r>
      <w:proofErr w:type="spellEnd"/>
      <w:r w:rsidR="007F2BB4">
        <w:rPr>
          <w:szCs w:val="24"/>
        </w:rPr>
        <w:t xml:space="preserve"> </w:t>
      </w:r>
      <w:proofErr w:type="spellStart"/>
      <w:r w:rsidR="007F2BB4">
        <w:rPr>
          <w:szCs w:val="24"/>
        </w:rPr>
        <w:t>bidang</w:t>
      </w:r>
      <w:proofErr w:type="spellEnd"/>
      <w:r w:rsidR="007F2BB4">
        <w:rPr>
          <w:szCs w:val="24"/>
        </w:rPr>
        <w:t xml:space="preserve"> </w:t>
      </w:r>
      <w:proofErr w:type="spellStart"/>
      <w:r w:rsidR="007F2BB4">
        <w:rPr>
          <w:szCs w:val="24"/>
        </w:rPr>
        <w:t>jasa</w:t>
      </w:r>
      <w:proofErr w:type="spellEnd"/>
      <w:r w:rsidR="007F2BB4">
        <w:rPr>
          <w:szCs w:val="24"/>
        </w:rPr>
        <w:t xml:space="preserve"> dan </w:t>
      </w:r>
      <w:proofErr w:type="spellStart"/>
      <w:r w:rsidR="007F2BB4">
        <w:rPr>
          <w:szCs w:val="24"/>
        </w:rPr>
        <w:t>produksi</w:t>
      </w:r>
      <w:proofErr w:type="spellEnd"/>
      <w:r w:rsidR="007F2BB4">
        <w:rPr>
          <w:szCs w:val="24"/>
        </w:rPr>
        <w:t>.</w:t>
      </w:r>
      <w:r w:rsidR="00D45A60">
        <w:rPr>
          <w:szCs w:val="24"/>
        </w:rPr>
        <w:t xml:space="preserve"> </w:t>
      </w:r>
      <w:proofErr w:type="spellStart"/>
      <w:r w:rsidR="00D45A60">
        <w:rPr>
          <w:szCs w:val="24"/>
        </w:rPr>
        <w:t>Sementara</w:t>
      </w:r>
      <w:proofErr w:type="spellEnd"/>
      <w:r w:rsidR="00D45A60">
        <w:rPr>
          <w:szCs w:val="24"/>
        </w:rPr>
        <w:t xml:space="preserve"> </w:t>
      </w:r>
      <w:proofErr w:type="spellStart"/>
      <w:r w:rsidR="00D45A60">
        <w:rPr>
          <w:szCs w:val="24"/>
        </w:rPr>
        <w:t>itu</w:t>
      </w:r>
      <w:proofErr w:type="spellEnd"/>
      <w:r w:rsidR="00D45A60">
        <w:rPr>
          <w:szCs w:val="24"/>
        </w:rPr>
        <w:t xml:space="preserve">, di sector </w:t>
      </w:r>
      <w:r w:rsidR="008A4BB1" w:rsidRPr="008A4BB1">
        <w:rPr>
          <w:szCs w:val="24"/>
        </w:rPr>
        <w:t>UMKM</w:t>
      </w:r>
      <w:r w:rsidR="008A4BB1">
        <w:rPr>
          <w:szCs w:val="24"/>
        </w:rPr>
        <w:t xml:space="preserve"> </w:t>
      </w:r>
      <w:r w:rsidR="008A4BB1" w:rsidRPr="008A4BB1">
        <w:rPr>
          <w:szCs w:val="24"/>
        </w:rPr>
        <w:t>yang</w:t>
      </w:r>
      <w:r w:rsidR="008A4BB1">
        <w:rPr>
          <w:szCs w:val="24"/>
        </w:rPr>
        <w:t xml:space="preserve"> </w:t>
      </w:r>
      <w:proofErr w:type="spellStart"/>
      <w:r w:rsidR="007F2BB4">
        <w:rPr>
          <w:szCs w:val="24"/>
        </w:rPr>
        <w:t>berdampak</w:t>
      </w:r>
      <w:proofErr w:type="spellEnd"/>
      <w:r w:rsidR="007F2BB4">
        <w:rPr>
          <w:szCs w:val="24"/>
        </w:rPr>
        <w:t xml:space="preserve"> </w:t>
      </w:r>
      <w:proofErr w:type="spellStart"/>
      <w:r w:rsidR="007F2BB4">
        <w:rPr>
          <w:szCs w:val="24"/>
        </w:rPr>
        <w:t>atas</w:t>
      </w:r>
      <w:proofErr w:type="spellEnd"/>
      <w:r w:rsidR="007F2BB4">
        <w:rPr>
          <w:szCs w:val="24"/>
        </w:rPr>
        <w:t xml:space="preserve"> </w:t>
      </w:r>
      <w:proofErr w:type="spellStart"/>
      <w:r w:rsidR="008A4BB1" w:rsidRPr="008A4BB1">
        <w:rPr>
          <w:szCs w:val="24"/>
        </w:rPr>
        <w:t>pandemi</w:t>
      </w:r>
      <w:proofErr w:type="spellEnd"/>
      <w:r w:rsidR="008A4BB1" w:rsidRPr="008A4BB1">
        <w:rPr>
          <w:szCs w:val="24"/>
        </w:rPr>
        <w:t xml:space="preserve"> C</w:t>
      </w:r>
      <w:r w:rsidR="008A4BB1">
        <w:rPr>
          <w:szCs w:val="24"/>
        </w:rPr>
        <w:t>ovid-19</w:t>
      </w:r>
      <w:r w:rsidR="008A4BB1">
        <w:t xml:space="preserve"> </w:t>
      </w:r>
      <w:proofErr w:type="spellStart"/>
      <w:r w:rsidR="008A4BB1" w:rsidRPr="008A4BB1">
        <w:rPr>
          <w:szCs w:val="24"/>
        </w:rPr>
        <w:t>selain</w:t>
      </w:r>
      <w:proofErr w:type="spellEnd"/>
      <w:r w:rsidR="008A4BB1">
        <w:rPr>
          <w:szCs w:val="24"/>
        </w:rPr>
        <w:t xml:space="preserve"> </w:t>
      </w:r>
      <w:proofErr w:type="spellStart"/>
      <w:r w:rsidR="008A4BB1" w:rsidRPr="008A4BB1">
        <w:rPr>
          <w:szCs w:val="24"/>
        </w:rPr>
        <w:t>dari</w:t>
      </w:r>
      <w:proofErr w:type="spellEnd"/>
      <w:r w:rsidR="007F2BB4">
        <w:rPr>
          <w:szCs w:val="24"/>
        </w:rPr>
        <w:t xml:space="preserve"> </w:t>
      </w:r>
      <w:proofErr w:type="spellStart"/>
      <w:r w:rsidR="007F2BB4">
        <w:rPr>
          <w:szCs w:val="24"/>
        </w:rPr>
        <w:t>bidang</w:t>
      </w:r>
      <w:proofErr w:type="spellEnd"/>
      <w:r w:rsidR="008A4BB1">
        <w:rPr>
          <w:szCs w:val="24"/>
        </w:rPr>
        <w:t xml:space="preserve"> </w:t>
      </w:r>
      <w:proofErr w:type="spellStart"/>
      <w:r w:rsidR="008A4BB1" w:rsidRPr="008A4BB1">
        <w:rPr>
          <w:szCs w:val="24"/>
        </w:rPr>
        <w:t>makanan</w:t>
      </w:r>
      <w:proofErr w:type="spellEnd"/>
      <w:r w:rsidR="008A4BB1">
        <w:rPr>
          <w:szCs w:val="24"/>
        </w:rPr>
        <w:t xml:space="preserve"> </w:t>
      </w:r>
      <w:r w:rsidR="008A4BB1" w:rsidRPr="008A4BB1">
        <w:rPr>
          <w:szCs w:val="24"/>
        </w:rPr>
        <w:t>dan</w:t>
      </w:r>
      <w:r w:rsidR="008A4BB1">
        <w:rPr>
          <w:szCs w:val="24"/>
        </w:rPr>
        <w:t xml:space="preserve"> </w:t>
      </w:r>
      <w:proofErr w:type="spellStart"/>
      <w:r w:rsidR="008A4BB1" w:rsidRPr="008A4BB1">
        <w:rPr>
          <w:szCs w:val="24"/>
        </w:rPr>
        <w:t>minuman</w:t>
      </w:r>
      <w:proofErr w:type="spellEnd"/>
      <w:r w:rsidR="008A4BB1" w:rsidRPr="008A4BB1">
        <w:rPr>
          <w:szCs w:val="24"/>
        </w:rPr>
        <w:t>,</w:t>
      </w:r>
      <w:r w:rsidR="008A4BB1">
        <w:rPr>
          <w:szCs w:val="24"/>
        </w:rPr>
        <w:t xml:space="preserve"> </w:t>
      </w:r>
      <w:r w:rsidR="008A4BB1" w:rsidRPr="008A4BB1">
        <w:rPr>
          <w:szCs w:val="24"/>
        </w:rPr>
        <w:t>juga</w:t>
      </w:r>
      <w:r w:rsidR="008A4BB1">
        <w:rPr>
          <w:szCs w:val="24"/>
        </w:rPr>
        <w:t xml:space="preserve"> </w:t>
      </w:r>
      <w:proofErr w:type="spellStart"/>
      <w:r w:rsidR="008A4BB1" w:rsidRPr="008A4BB1">
        <w:rPr>
          <w:szCs w:val="24"/>
        </w:rPr>
        <w:t>adalah</w:t>
      </w:r>
      <w:proofErr w:type="spellEnd"/>
      <w:r w:rsidR="008A4BB1">
        <w:rPr>
          <w:szCs w:val="24"/>
        </w:rPr>
        <w:t xml:space="preserve"> </w:t>
      </w:r>
      <w:proofErr w:type="spellStart"/>
      <w:r w:rsidR="008A4BB1" w:rsidRPr="008A4BB1">
        <w:rPr>
          <w:szCs w:val="24"/>
        </w:rPr>
        <w:t>industri</w:t>
      </w:r>
      <w:proofErr w:type="spellEnd"/>
      <w:r w:rsidR="008A4BB1" w:rsidRPr="008A4BB1">
        <w:rPr>
          <w:szCs w:val="24"/>
        </w:rPr>
        <w:t xml:space="preserve"> </w:t>
      </w:r>
      <w:proofErr w:type="spellStart"/>
      <w:r w:rsidR="008A4BB1" w:rsidRPr="008A4BB1">
        <w:rPr>
          <w:szCs w:val="24"/>
        </w:rPr>
        <w:t>kreatif</w:t>
      </w:r>
      <w:proofErr w:type="spellEnd"/>
      <w:r w:rsidR="008A4BB1" w:rsidRPr="008A4BB1">
        <w:rPr>
          <w:szCs w:val="24"/>
        </w:rPr>
        <w:t xml:space="preserve"> dan </w:t>
      </w:r>
      <w:proofErr w:type="spellStart"/>
      <w:r w:rsidR="008A4BB1" w:rsidRPr="008A4BB1">
        <w:rPr>
          <w:szCs w:val="24"/>
        </w:rPr>
        <w:t>pertanian</w:t>
      </w:r>
      <w:proofErr w:type="spellEnd"/>
      <w:r w:rsidR="007F2BB4">
        <w:rPr>
          <w:szCs w:val="24"/>
        </w:rPr>
        <w:t>.</w:t>
      </w:r>
      <w:r w:rsidR="00ED309E">
        <w:rPr>
          <w:szCs w:val="24"/>
        </w:rPr>
        <w:t xml:space="preserve"> </w:t>
      </w:r>
      <w:proofErr w:type="spellStart"/>
      <w:r w:rsidR="00ED1857" w:rsidRPr="00ED37D8">
        <w:rPr>
          <w:bCs/>
        </w:rPr>
        <w:t>Dalam</w:t>
      </w:r>
      <w:proofErr w:type="spellEnd"/>
      <w:r w:rsidR="00ED1857" w:rsidRPr="00ED37D8">
        <w:rPr>
          <w:bCs/>
        </w:rPr>
        <w:t xml:space="preserve"> </w:t>
      </w:r>
      <w:proofErr w:type="spellStart"/>
      <w:r w:rsidR="00ED1857" w:rsidRPr="00ED37D8">
        <w:rPr>
          <w:bCs/>
        </w:rPr>
        <w:t>Undang</w:t>
      </w:r>
      <w:proofErr w:type="spellEnd"/>
      <w:r w:rsidR="00ED1857" w:rsidRPr="00ED37D8">
        <w:rPr>
          <w:bCs/>
        </w:rPr>
        <w:t xml:space="preserve">- </w:t>
      </w:r>
      <w:proofErr w:type="spellStart"/>
      <w:r w:rsidR="00ED1857" w:rsidRPr="00ED37D8">
        <w:rPr>
          <w:bCs/>
        </w:rPr>
        <w:t>Undang</w:t>
      </w:r>
      <w:proofErr w:type="spellEnd"/>
      <w:r w:rsidR="00ED1857" w:rsidRPr="00ED37D8">
        <w:rPr>
          <w:bCs/>
        </w:rPr>
        <w:t xml:space="preserve"> </w:t>
      </w:r>
      <w:proofErr w:type="spellStart"/>
      <w:r w:rsidR="00ED1857" w:rsidRPr="00ED37D8">
        <w:rPr>
          <w:bCs/>
        </w:rPr>
        <w:t>Republik</w:t>
      </w:r>
      <w:proofErr w:type="spellEnd"/>
      <w:r w:rsidR="00ED1857" w:rsidRPr="00ED37D8">
        <w:rPr>
          <w:bCs/>
        </w:rPr>
        <w:t xml:space="preserve"> Indonesia N</w:t>
      </w:r>
      <w:r w:rsidR="00BF59F5">
        <w:rPr>
          <w:bCs/>
        </w:rPr>
        <w:t xml:space="preserve">o. </w:t>
      </w:r>
      <w:r w:rsidR="00ED1857" w:rsidRPr="00ED37D8">
        <w:rPr>
          <w:bCs/>
        </w:rPr>
        <w:t>2</w:t>
      </w:r>
      <w:r w:rsidR="00BF59F5">
        <w:rPr>
          <w:bCs/>
        </w:rPr>
        <w:t>0</w:t>
      </w:r>
      <w:r w:rsidR="00ED1857" w:rsidRPr="00ED37D8">
        <w:rPr>
          <w:bCs/>
        </w:rPr>
        <w:t xml:space="preserve"> </w:t>
      </w:r>
      <w:proofErr w:type="spellStart"/>
      <w:r w:rsidR="00ED1857" w:rsidRPr="00ED37D8">
        <w:rPr>
          <w:bCs/>
        </w:rPr>
        <w:t>tahun</w:t>
      </w:r>
      <w:proofErr w:type="spellEnd"/>
      <w:r w:rsidR="00ED1857" w:rsidRPr="00ED37D8">
        <w:rPr>
          <w:bCs/>
        </w:rPr>
        <w:t xml:space="preserve"> 2008 </w:t>
      </w:r>
      <w:proofErr w:type="spellStart"/>
      <w:r w:rsidR="00ED1857" w:rsidRPr="00ED37D8">
        <w:rPr>
          <w:bCs/>
        </w:rPr>
        <w:t>tentang</w:t>
      </w:r>
      <w:proofErr w:type="spellEnd"/>
      <w:r w:rsidR="00ED1857" w:rsidRPr="00ED37D8">
        <w:rPr>
          <w:bCs/>
        </w:rPr>
        <w:t xml:space="preserve"> Usaha </w:t>
      </w:r>
      <w:proofErr w:type="spellStart"/>
      <w:r w:rsidR="00ED1857" w:rsidRPr="00ED37D8">
        <w:rPr>
          <w:bCs/>
        </w:rPr>
        <w:t>Mikro</w:t>
      </w:r>
      <w:proofErr w:type="spellEnd"/>
      <w:r w:rsidR="00E12DA9">
        <w:rPr>
          <w:bCs/>
        </w:rPr>
        <w:t xml:space="preserve">, Kecil, dan </w:t>
      </w:r>
      <w:proofErr w:type="spellStart"/>
      <w:r w:rsidR="00E12DA9">
        <w:rPr>
          <w:bCs/>
        </w:rPr>
        <w:t>Menengah</w:t>
      </w:r>
      <w:proofErr w:type="spellEnd"/>
      <w:r w:rsidR="00E12DA9">
        <w:rPr>
          <w:bCs/>
        </w:rPr>
        <w:t xml:space="preserve"> </w:t>
      </w:r>
      <w:proofErr w:type="spellStart"/>
      <w:r w:rsidR="00ED1857" w:rsidRPr="00ED37D8">
        <w:rPr>
          <w:bCs/>
        </w:rPr>
        <w:lastRenderedPageBreak/>
        <w:t>menyatakan</w:t>
      </w:r>
      <w:proofErr w:type="spellEnd"/>
      <w:r w:rsidR="00ED1857" w:rsidRPr="00ED37D8">
        <w:rPr>
          <w:bCs/>
        </w:rPr>
        <w:t xml:space="preserve"> </w:t>
      </w:r>
      <w:proofErr w:type="spellStart"/>
      <w:r w:rsidR="00ED1857" w:rsidRPr="00ED37D8">
        <w:rPr>
          <w:bCs/>
        </w:rPr>
        <w:t>bahwa</w:t>
      </w:r>
      <w:proofErr w:type="spellEnd"/>
      <w:r w:rsidR="00ED1857" w:rsidRPr="00ED37D8">
        <w:rPr>
          <w:bCs/>
        </w:rPr>
        <w:t xml:space="preserve"> Usaha </w:t>
      </w:r>
      <w:proofErr w:type="spellStart"/>
      <w:r w:rsidR="00ED1857" w:rsidRPr="00ED37D8">
        <w:rPr>
          <w:bCs/>
        </w:rPr>
        <w:t>Mikro</w:t>
      </w:r>
      <w:proofErr w:type="spellEnd"/>
      <w:r w:rsidR="00ED1857" w:rsidRPr="00ED37D8">
        <w:rPr>
          <w:bCs/>
        </w:rPr>
        <w:t xml:space="preserve"> Kecil </w:t>
      </w:r>
      <w:proofErr w:type="spellStart"/>
      <w:r w:rsidR="00ED1857" w:rsidRPr="00ED37D8">
        <w:rPr>
          <w:bCs/>
        </w:rPr>
        <w:t>Menengah</w:t>
      </w:r>
      <w:proofErr w:type="spellEnd"/>
      <w:r w:rsidR="00ED1857" w:rsidRPr="00ED37D8">
        <w:rPr>
          <w:bCs/>
        </w:rPr>
        <w:t xml:space="preserve"> </w:t>
      </w:r>
      <w:proofErr w:type="spellStart"/>
      <w:r w:rsidR="00ED1857" w:rsidRPr="00ED37D8">
        <w:rPr>
          <w:bCs/>
        </w:rPr>
        <w:t>adalah</w:t>
      </w:r>
      <w:proofErr w:type="spellEnd"/>
      <w:r w:rsidR="00ED1857" w:rsidRPr="00ED37D8">
        <w:rPr>
          <w:bCs/>
        </w:rPr>
        <w:t xml:space="preserve"> </w:t>
      </w:r>
      <w:proofErr w:type="spellStart"/>
      <w:r w:rsidR="00ED1857" w:rsidRPr="00ED37D8">
        <w:rPr>
          <w:bCs/>
        </w:rPr>
        <w:t>usaha</w:t>
      </w:r>
      <w:proofErr w:type="spellEnd"/>
      <w:r w:rsidR="00ED1857" w:rsidRPr="00ED37D8">
        <w:rPr>
          <w:bCs/>
        </w:rPr>
        <w:t xml:space="preserve"> </w:t>
      </w:r>
      <w:proofErr w:type="spellStart"/>
      <w:r w:rsidR="00ED1857" w:rsidRPr="00ED37D8">
        <w:rPr>
          <w:bCs/>
        </w:rPr>
        <w:t>produktif</w:t>
      </w:r>
      <w:proofErr w:type="spellEnd"/>
      <w:r w:rsidR="00ED1857" w:rsidRPr="00ED37D8">
        <w:rPr>
          <w:bCs/>
        </w:rPr>
        <w:t xml:space="preserve"> </w:t>
      </w:r>
      <w:proofErr w:type="spellStart"/>
      <w:r w:rsidR="00ED1857" w:rsidRPr="00ED37D8">
        <w:rPr>
          <w:bCs/>
        </w:rPr>
        <w:t>milik</w:t>
      </w:r>
      <w:proofErr w:type="spellEnd"/>
      <w:r w:rsidR="00ED1857" w:rsidRPr="00ED37D8">
        <w:rPr>
          <w:bCs/>
        </w:rPr>
        <w:t xml:space="preserve"> </w:t>
      </w:r>
      <w:proofErr w:type="spellStart"/>
      <w:r w:rsidR="00ED1857" w:rsidRPr="00ED37D8">
        <w:rPr>
          <w:bCs/>
        </w:rPr>
        <w:t>pereorangan</w:t>
      </w:r>
      <w:proofErr w:type="spellEnd"/>
      <w:r w:rsidR="00ED1857" w:rsidRPr="00ED37D8">
        <w:rPr>
          <w:bCs/>
        </w:rPr>
        <w:t xml:space="preserve"> dan </w:t>
      </w:r>
      <w:proofErr w:type="spellStart"/>
      <w:r w:rsidR="00ED1857" w:rsidRPr="00ED37D8">
        <w:rPr>
          <w:bCs/>
        </w:rPr>
        <w:t>atau</w:t>
      </w:r>
      <w:proofErr w:type="spellEnd"/>
      <w:r w:rsidR="00ED1857" w:rsidRPr="00ED37D8">
        <w:rPr>
          <w:bCs/>
        </w:rPr>
        <w:t xml:space="preserve"> badan </w:t>
      </w:r>
      <w:proofErr w:type="spellStart"/>
      <w:r w:rsidR="00ED1857" w:rsidRPr="00ED37D8">
        <w:rPr>
          <w:bCs/>
        </w:rPr>
        <w:t>usaha</w:t>
      </w:r>
      <w:proofErr w:type="spellEnd"/>
      <w:r w:rsidR="00ED1857" w:rsidRPr="00ED37D8">
        <w:rPr>
          <w:bCs/>
        </w:rPr>
        <w:t xml:space="preserve"> </w:t>
      </w:r>
      <w:proofErr w:type="spellStart"/>
      <w:r w:rsidR="00ED1857" w:rsidRPr="00ED37D8">
        <w:rPr>
          <w:bCs/>
        </w:rPr>
        <w:t>perorangan</w:t>
      </w:r>
      <w:proofErr w:type="spellEnd"/>
      <w:r w:rsidR="00ED1857" w:rsidRPr="00ED37D8">
        <w:rPr>
          <w:bCs/>
        </w:rPr>
        <w:t xml:space="preserve"> yang </w:t>
      </w:r>
      <w:proofErr w:type="spellStart"/>
      <w:r w:rsidR="00ED1857" w:rsidRPr="00ED37D8">
        <w:rPr>
          <w:bCs/>
        </w:rPr>
        <w:t>mempunyai</w:t>
      </w:r>
      <w:proofErr w:type="spellEnd"/>
      <w:r w:rsidR="00ED1857" w:rsidRPr="00ED37D8">
        <w:rPr>
          <w:bCs/>
        </w:rPr>
        <w:t xml:space="preserve"> </w:t>
      </w:r>
      <w:proofErr w:type="spellStart"/>
      <w:r w:rsidR="00ED1857" w:rsidRPr="00ED37D8">
        <w:rPr>
          <w:bCs/>
        </w:rPr>
        <w:t>kriteria</w:t>
      </w:r>
      <w:proofErr w:type="spellEnd"/>
      <w:r w:rsidR="00ED1857" w:rsidRPr="00ED37D8">
        <w:rPr>
          <w:bCs/>
        </w:rPr>
        <w:t xml:space="preserve"> </w:t>
      </w:r>
      <w:proofErr w:type="spellStart"/>
      <w:r w:rsidR="00ED1857" w:rsidRPr="00ED37D8">
        <w:rPr>
          <w:bCs/>
        </w:rPr>
        <w:t>sebagai</w:t>
      </w:r>
      <w:proofErr w:type="spellEnd"/>
      <w:r w:rsidR="00ED1857" w:rsidRPr="00ED37D8">
        <w:rPr>
          <w:bCs/>
        </w:rPr>
        <w:t xml:space="preserve"> </w:t>
      </w:r>
      <w:proofErr w:type="spellStart"/>
      <w:r w:rsidR="00ED1857" w:rsidRPr="00ED37D8">
        <w:rPr>
          <w:bCs/>
        </w:rPr>
        <w:t>usaha</w:t>
      </w:r>
      <w:proofErr w:type="spellEnd"/>
      <w:r w:rsidR="00ED1857" w:rsidRPr="00ED37D8">
        <w:rPr>
          <w:bCs/>
        </w:rPr>
        <w:t xml:space="preserve"> </w:t>
      </w:r>
      <w:proofErr w:type="spellStart"/>
      <w:r w:rsidR="00ED1857" w:rsidRPr="00ED37D8">
        <w:rPr>
          <w:bCs/>
        </w:rPr>
        <w:t>mikro</w:t>
      </w:r>
      <w:proofErr w:type="spellEnd"/>
      <w:r w:rsidR="00ED1857" w:rsidRPr="00ED37D8">
        <w:rPr>
          <w:bCs/>
        </w:rPr>
        <w:t xml:space="preserve"> </w:t>
      </w:r>
      <w:proofErr w:type="spellStart"/>
      <w:r w:rsidR="00ED1857" w:rsidRPr="00ED37D8">
        <w:rPr>
          <w:bCs/>
        </w:rPr>
        <w:t>sesuai</w:t>
      </w:r>
      <w:proofErr w:type="spellEnd"/>
      <w:r w:rsidR="00ED1857" w:rsidRPr="00ED37D8">
        <w:rPr>
          <w:bCs/>
        </w:rPr>
        <w:t xml:space="preserve"> </w:t>
      </w:r>
      <w:proofErr w:type="spellStart"/>
      <w:r w:rsidR="00ED1857" w:rsidRPr="00ED37D8">
        <w:rPr>
          <w:bCs/>
        </w:rPr>
        <w:t>dengan</w:t>
      </w:r>
      <w:proofErr w:type="spellEnd"/>
      <w:r w:rsidR="00ED1857" w:rsidRPr="00ED37D8">
        <w:rPr>
          <w:bCs/>
        </w:rPr>
        <w:t xml:space="preserve"> yang </w:t>
      </w:r>
      <w:proofErr w:type="spellStart"/>
      <w:r w:rsidR="00ED1857" w:rsidRPr="00ED37D8">
        <w:rPr>
          <w:bCs/>
        </w:rPr>
        <w:t>diatur</w:t>
      </w:r>
      <w:proofErr w:type="spellEnd"/>
      <w:r w:rsidR="00ED1857" w:rsidRPr="00ED37D8">
        <w:rPr>
          <w:bCs/>
        </w:rPr>
        <w:t xml:space="preserve"> </w:t>
      </w:r>
      <w:proofErr w:type="spellStart"/>
      <w:r w:rsidR="00ED1857" w:rsidRPr="00ED37D8">
        <w:rPr>
          <w:bCs/>
        </w:rPr>
        <w:t>dalam</w:t>
      </w:r>
      <w:proofErr w:type="spellEnd"/>
      <w:r w:rsidR="00ED1857" w:rsidRPr="00ED37D8">
        <w:rPr>
          <w:bCs/>
        </w:rPr>
        <w:t xml:space="preserve"> UU </w:t>
      </w:r>
      <w:proofErr w:type="spellStart"/>
      <w:r w:rsidR="00ED1857" w:rsidRPr="00ED37D8">
        <w:rPr>
          <w:bCs/>
        </w:rPr>
        <w:t>tersebut</w:t>
      </w:r>
      <w:proofErr w:type="spellEnd"/>
      <w:r w:rsidR="00ED1857" w:rsidRPr="00ED37D8">
        <w:rPr>
          <w:bCs/>
        </w:rPr>
        <w:t>.</w:t>
      </w:r>
      <w:r w:rsidR="00ED1857">
        <w:rPr>
          <w:bCs/>
          <w:vertAlign w:val="superscript"/>
        </w:rPr>
        <w:t xml:space="preserve"> </w:t>
      </w:r>
      <w:proofErr w:type="spellStart"/>
      <w:r w:rsidR="00ED1857">
        <w:rPr>
          <w:bCs/>
        </w:rPr>
        <w:t>Menurut</w:t>
      </w:r>
      <w:proofErr w:type="spellEnd"/>
      <w:r w:rsidR="00ED1857">
        <w:rPr>
          <w:bCs/>
        </w:rPr>
        <w:t xml:space="preserve"> </w:t>
      </w:r>
      <w:proofErr w:type="spellStart"/>
      <w:r w:rsidR="00ED1857">
        <w:rPr>
          <w:bCs/>
        </w:rPr>
        <w:t>T</w:t>
      </w:r>
      <w:r w:rsidR="00B341DC">
        <w:rPr>
          <w:bCs/>
        </w:rPr>
        <w:t>ambunan</w:t>
      </w:r>
      <w:proofErr w:type="spellEnd"/>
      <w:r w:rsidR="00ED1857">
        <w:rPr>
          <w:bCs/>
        </w:rPr>
        <w:t xml:space="preserve"> (20</w:t>
      </w:r>
      <w:r w:rsidR="00B341DC">
        <w:rPr>
          <w:bCs/>
        </w:rPr>
        <w:t>1</w:t>
      </w:r>
      <w:r w:rsidR="00ED1857">
        <w:rPr>
          <w:bCs/>
        </w:rPr>
        <w:t xml:space="preserve">9), </w:t>
      </w:r>
      <w:r w:rsidR="00ED1857" w:rsidRPr="00ED37D8">
        <w:rPr>
          <w:bCs/>
        </w:rPr>
        <w:t xml:space="preserve">Usaha </w:t>
      </w:r>
      <w:proofErr w:type="spellStart"/>
      <w:r w:rsidR="00ED1857" w:rsidRPr="00ED37D8">
        <w:rPr>
          <w:bCs/>
        </w:rPr>
        <w:t>kecil</w:t>
      </w:r>
      <w:proofErr w:type="spellEnd"/>
      <w:r w:rsidR="00ED1857" w:rsidRPr="00ED37D8">
        <w:rPr>
          <w:bCs/>
        </w:rPr>
        <w:t xml:space="preserve"> juga </w:t>
      </w:r>
      <w:proofErr w:type="spellStart"/>
      <w:r w:rsidR="00ED1857" w:rsidRPr="00ED37D8">
        <w:rPr>
          <w:bCs/>
        </w:rPr>
        <w:t>dapat</w:t>
      </w:r>
      <w:proofErr w:type="spellEnd"/>
      <w:r w:rsidR="00ED1857" w:rsidRPr="00ED37D8">
        <w:rPr>
          <w:bCs/>
        </w:rPr>
        <w:t xml:space="preserve"> </w:t>
      </w:r>
      <w:proofErr w:type="spellStart"/>
      <w:r w:rsidR="00ED1857" w:rsidRPr="00ED37D8">
        <w:rPr>
          <w:bCs/>
        </w:rPr>
        <w:t>didefinisikan</w:t>
      </w:r>
      <w:proofErr w:type="spellEnd"/>
      <w:r w:rsidR="00ED1857" w:rsidRPr="00ED37D8">
        <w:rPr>
          <w:bCs/>
        </w:rPr>
        <w:t xml:space="preserve"> </w:t>
      </w:r>
      <w:proofErr w:type="spellStart"/>
      <w:r w:rsidR="00ED1857" w:rsidRPr="00ED37D8">
        <w:rPr>
          <w:bCs/>
        </w:rPr>
        <w:t>sebagai</w:t>
      </w:r>
      <w:proofErr w:type="spellEnd"/>
      <w:r w:rsidR="00ED1857" w:rsidRPr="00ED37D8">
        <w:rPr>
          <w:bCs/>
        </w:rPr>
        <w:t xml:space="preserve"> </w:t>
      </w:r>
      <w:proofErr w:type="spellStart"/>
      <w:r w:rsidR="00ED1857" w:rsidRPr="00ED37D8">
        <w:rPr>
          <w:bCs/>
        </w:rPr>
        <w:t>kegiatan</w:t>
      </w:r>
      <w:proofErr w:type="spellEnd"/>
      <w:r w:rsidR="00ED1857" w:rsidRPr="00ED37D8">
        <w:rPr>
          <w:bCs/>
        </w:rPr>
        <w:t xml:space="preserve"> </w:t>
      </w:r>
      <w:proofErr w:type="spellStart"/>
      <w:r w:rsidR="00ED1857" w:rsidRPr="00ED37D8">
        <w:rPr>
          <w:bCs/>
        </w:rPr>
        <w:t>ekonomi</w:t>
      </w:r>
      <w:proofErr w:type="spellEnd"/>
      <w:r w:rsidR="00ED1857" w:rsidRPr="00ED37D8">
        <w:rPr>
          <w:bCs/>
        </w:rPr>
        <w:t xml:space="preserve"> </w:t>
      </w:r>
      <w:proofErr w:type="spellStart"/>
      <w:r w:rsidR="00ED1857" w:rsidRPr="00ED37D8">
        <w:rPr>
          <w:bCs/>
        </w:rPr>
        <w:t>produktif</w:t>
      </w:r>
      <w:proofErr w:type="spellEnd"/>
      <w:r w:rsidR="00ED1857" w:rsidRPr="00ED37D8">
        <w:rPr>
          <w:bCs/>
        </w:rPr>
        <w:t xml:space="preserve"> yang </w:t>
      </w:r>
      <w:proofErr w:type="spellStart"/>
      <w:r w:rsidR="00ED1857" w:rsidRPr="00ED37D8">
        <w:rPr>
          <w:bCs/>
        </w:rPr>
        <w:t>dapat</w:t>
      </w:r>
      <w:proofErr w:type="spellEnd"/>
      <w:r w:rsidR="00ED1857" w:rsidRPr="00ED37D8">
        <w:rPr>
          <w:bCs/>
        </w:rPr>
        <w:t xml:space="preserve"> </w:t>
      </w:r>
      <w:proofErr w:type="spellStart"/>
      <w:r w:rsidR="00ED1857" w:rsidRPr="00ED37D8">
        <w:rPr>
          <w:bCs/>
        </w:rPr>
        <w:t>berdiri</w:t>
      </w:r>
      <w:proofErr w:type="spellEnd"/>
      <w:r w:rsidR="00ED1857" w:rsidRPr="00ED37D8">
        <w:rPr>
          <w:bCs/>
        </w:rPr>
        <w:t xml:space="preserve"> </w:t>
      </w:r>
      <w:proofErr w:type="spellStart"/>
      <w:r w:rsidR="00ED1857" w:rsidRPr="00ED37D8">
        <w:rPr>
          <w:bCs/>
        </w:rPr>
        <w:t>sendiri</w:t>
      </w:r>
      <w:proofErr w:type="spellEnd"/>
      <w:r w:rsidR="00ED1857" w:rsidRPr="00ED37D8">
        <w:rPr>
          <w:bCs/>
        </w:rPr>
        <w:t xml:space="preserve"> yang </w:t>
      </w:r>
      <w:proofErr w:type="spellStart"/>
      <w:r w:rsidR="00ED1857" w:rsidRPr="00ED37D8">
        <w:rPr>
          <w:bCs/>
        </w:rPr>
        <w:t>aktifitasnya</w:t>
      </w:r>
      <w:proofErr w:type="spellEnd"/>
      <w:r w:rsidR="00ED1857" w:rsidRPr="00ED37D8">
        <w:rPr>
          <w:bCs/>
        </w:rPr>
        <w:t xml:space="preserve"> </w:t>
      </w:r>
      <w:proofErr w:type="spellStart"/>
      <w:r w:rsidR="00ED1857" w:rsidRPr="00ED37D8">
        <w:rPr>
          <w:bCs/>
        </w:rPr>
        <w:t>dikelola</w:t>
      </w:r>
      <w:proofErr w:type="spellEnd"/>
      <w:r w:rsidR="00ED1857" w:rsidRPr="00ED37D8">
        <w:rPr>
          <w:bCs/>
        </w:rPr>
        <w:t xml:space="preserve"> oleh </w:t>
      </w:r>
      <w:proofErr w:type="spellStart"/>
      <w:r w:rsidR="00ED1857" w:rsidRPr="00ED37D8">
        <w:rPr>
          <w:bCs/>
        </w:rPr>
        <w:t>perorangan</w:t>
      </w:r>
      <w:proofErr w:type="spellEnd"/>
      <w:r w:rsidR="00ED1857" w:rsidRPr="00ED37D8">
        <w:rPr>
          <w:bCs/>
        </w:rPr>
        <w:t xml:space="preserve"> </w:t>
      </w:r>
      <w:proofErr w:type="spellStart"/>
      <w:r w:rsidR="00ED1857" w:rsidRPr="00ED37D8">
        <w:rPr>
          <w:bCs/>
        </w:rPr>
        <w:t>atau</w:t>
      </w:r>
      <w:proofErr w:type="spellEnd"/>
      <w:r w:rsidR="00ED1857" w:rsidRPr="00ED37D8">
        <w:rPr>
          <w:bCs/>
        </w:rPr>
        <w:t xml:space="preserve"> </w:t>
      </w:r>
      <w:proofErr w:type="spellStart"/>
      <w:r w:rsidR="00ED1857" w:rsidRPr="00ED37D8">
        <w:rPr>
          <w:bCs/>
        </w:rPr>
        <w:t>suatu</w:t>
      </w:r>
      <w:proofErr w:type="spellEnd"/>
      <w:r w:rsidR="00ED1857" w:rsidRPr="00ED37D8">
        <w:rPr>
          <w:bCs/>
        </w:rPr>
        <w:t xml:space="preserve"> badan </w:t>
      </w:r>
      <w:proofErr w:type="spellStart"/>
      <w:r w:rsidR="00ED1857" w:rsidRPr="00ED37D8">
        <w:rPr>
          <w:bCs/>
        </w:rPr>
        <w:t>usaha</w:t>
      </w:r>
      <w:proofErr w:type="spellEnd"/>
      <w:r w:rsidR="00ED1857" w:rsidRPr="00ED37D8">
        <w:rPr>
          <w:bCs/>
        </w:rPr>
        <w:t xml:space="preserve"> </w:t>
      </w:r>
      <w:proofErr w:type="spellStart"/>
      <w:r w:rsidR="00ED1857" w:rsidRPr="00ED37D8">
        <w:rPr>
          <w:bCs/>
        </w:rPr>
        <w:t>dari</w:t>
      </w:r>
      <w:proofErr w:type="spellEnd"/>
      <w:r w:rsidR="00ED1857" w:rsidRPr="00ED37D8">
        <w:rPr>
          <w:bCs/>
        </w:rPr>
        <w:t xml:space="preserve"> </w:t>
      </w:r>
      <w:proofErr w:type="spellStart"/>
      <w:r w:rsidR="00ED1857" w:rsidRPr="00ED37D8">
        <w:rPr>
          <w:bCs/>
        </w:rPr>
        <w:t>skala</w:t>
      </w:r>
      <w:proofErr w:type="spellEnd"/>
      <w:r w:rsidR="00ED1857" w:rsidRPr="00ED37D8">
        <w:rPr>
          <w:bCs/>
        </w:rPr>
        <w:t xml:space="preserve"> </w:t>
      </w:r>
      <w:proofErr w:type="spellStart"/>
      <w:r w:rsidR="00ED1857" w:rsidRPr="00ED37D8">
        <w:rPr>
          <w:bCs/>
        </w:rPr>
        <w:t>menengah</w:t>
      </w:r>
      <w:proofErr w:type="spellEnd"/>
      <w:r w:rsidR="00ED1857" w:rsidRPr="00ED37D8">
        <w:rPr>
          <w:bCs/>
        </w:rPr>
        <w:t xml:space="preserve"> dan </w:t>
      </w:r>
      <w:proofErr w:type="spellStart"/>
      <w:r w:rsidR="00ED1857" w:rsidRPr="00ED37D8">
        <w:rPr>
          <w:bCs/>
        </w:rPr>
        <w:t>usaha</w:t>
      </w:r>
      <w:proofErr w:type="spellEnd"/>
      <w:r w:rsidR="00ED1857" w:rsidRPr="00ED37D8">
        <w:rPr>
          <w:bCs/>
        </w:rPr>
        <w:t xml:space="preserve"> </w:t>
      </w:r>
      <w:proofErr w:type="spellStart"/>
      <w:r w:rsidR="00ED1857" w:rsidRPr="00ED37D8">
        <w:rPr>
          <w:bCs/>
        </w:rPr>
        <w:t>besar</w:t>
      </w:r>
      <w:proofErr w:type="spellEnd"/>
      <w:r w:rsidR="00ED1857" w:rsidRPr="00ED37D8">
        <w:rPr>
          <w:bCs/>
        </w:rPr>
        <w:t xml:space="preserve"> yang </w:t>
      </w:r>
      <w:proofErr w:type="spellStart"/>
      <w:r w:rsidR="00ED1857" w:rsidRPr="00ED37D8">
        <w:rPr>
          <w:bCs/>
        </w:rPr>
        <w:t>secara</w:t>
      </w:r>
      <w:proofErr w:type="spellEnd"/>
      <w:r w:rsidR="00ED1857" w:rsidRPr="00ED37D8">
        <w:rPr>
          <w:bCs/>
        </w:rPr>
        <w:t xml:space="preserve"> </w:t>
      </w:r>
      <w:proofErr w:type="spellStart"/>
      <w:r w:rsidR="00ED1857" w:rsidRPr="00ED37D8">
        <w:rPr>
          <w:bCs/>
        </w:rPr>
        <w:t>kriteria</w:t>
      </w:r>
      <w:proofErr w:type="spellEnd"/>
      <w:r w:rsidR="00ED1857" w:rsidRPr="00ED37D8">
        <w:rPr>
          <w:bCs/>
        </w:rPr>
        <w:t xml:space="preserve"> </w:t>
      </w:r>
      <w:proofErr w:type="spellStart"/>
      <w:r w:rsidR="00ED1857" w:rsidRPr="00ED37D8">
        <w:rPr>
          <w:bCs/>
        </w:rPr>
        <w:t>udah</w:t>
      </w:r>
      <w:proofErr w:type="spellEnd"/>
      <w:r w:rsidR="00ED1857" w:rsidRPr="00ED37D8">
        <w:rPr>
          <w:bCs/>
        </w:rPr>
        <w:t xml:space="preserve"> </w:t>
      </w:r>
      <w:proofErr w:type="spellStart"/>
      <w:r w:rsidR="00ED1857" w:rsidRPr="00ED37D8">
        <w:rPr>
          <w:bCs/>
        </w:rPr>
        <w:t>dapat</w:t>
      </w:r>
      <w:proofErr w:type="spellEnd"/>
      <w:r w:rsidR="00ED1857" w:rsidRPr="00ED37D8">
        <w:rPr>
          <w:bCs/>
        </w:rPr>
        <w:t xml:space="preserve"> </w:t>
      </w:r>
      <w:proofErr w:type="spellStart"/>
      <w:r w:rsidR="00ED1857" w:rsidRPr="00ED37D8">
        <w:rPr>
          <w:bCs/>
        </w:rPr>
        <w:t>memenuhi</w:t>
      </w:r>
      <w:proofErr w:type="spellEnd"/>
      <w:r w:rsidR="00ED1857" w:rsidRPr="00ED37D8">
        <w:rPr>
          <w:bCs/>
        </w:rPr>
        <w:t xml:space="preserve"> </w:t>
      </w:r>
      <w:proofErr w:type="spellStart"/>
      <w:r w:rsidR="00ED1857" w:rsidRPr="00ED37D8">
        <w:rPr>
          <w:bCs/>
        </w:rPr>
        <w:t>kriteria</w:t>
      </w:r>
      <w:proofErr w:type="spellEnd"/>
      <w:r w:rsidR="00ED1857" w:rsidRPr="00ED37D8">
        <w:rPr>
          <w:bCs/>
        </w:rPr>
        <w:t xml:space="preserve"> </w:t>
      </w:r>
      <w:proofErr w:type="spellStart"/>
      <w:r w:rsidR="00ED1857" w:rsidRPr="00ED37D8">
        <w:rPr>
          <w:bCs/>
        </w:rPr>
        <w:t>sebagai</w:t>
      </w:r>
      <w:proofErr w:type="spellEnd"/>
      <w:r w:rsidR="00ED1857" w:rsidRPr="00ED37D8">
        <w:rPr>
          <w:bCs/>
        </w:rPr>
        <w:t xml:space="preserve"> </w:t>
      </w:r>
      <w:proofErr w:type="spellStart"/>
      <w:r w:rsidR="00ED1857" w:rsidRPr="00ED37D8">
        <w:rPr>
          <w:bCs/>
        </w:rPr>
        <w:t>usaha</w:t>
      </w:r>
      <w:proofErr w:type="spellEnd"/>
      <w:r w:rsidR="00ED1857" w:rsidRPr="00ED37D8">
        <w:rPr>
          <w:bCs/>
        </w:rPr>
        <w:t xml:space="preserve"> </w:t>
      </w:r>
      <w:proofErr w:type="spellStart"/>
      <w:r w:rsidR="00ED1857" w:rsidRPr="00ED37D8">
        <w:rPr>
          <w:bCs/>
        </w:rPr>
        <w:t>kecil</w:t>
      </w:r>
      <w:proofErr w:type="spellEnd"/>
      <w:r w:rsidR="00ED1857" w:rsidRPr="00ED37D8">
        <w:rPr>
          <w:bCs/>
        </w:rPr>
        <w:t xml:space="preserve"> </w:t>
      </w:r>
      <w:proofErr w:type="spellStart"/>
      <w:r w:rsidR="00ED1857" w:rsidRPr="00ED37D8">
        <w:rPr>
          <w:bCs/>
        </w:rPr>
        <w:t>sebagaimana</w:t>
      </w:r>
      <w:proofErr w:type="spellEnd"/>
      <w:r w:rsidR="00ED1857" w:rsidRPr="00ED37D8">
        <w:rPr>
          <w:bCs/>
        </w:rPr>
        <w:t xml:space="preserve"> </w:t>
      </w:r>
      <w:proofErr w:type="spellStart"/>
      <w:r w:rsidR="00ED1857" w:rsidRPr="00ED37D8">
        <w:rPr>
          <w:bCs/>
        </w:rPr>
        <w:t>tercantum</w:t>
      </w:r>
      <w:proofErr w:type="spellEnd"/>
      <w:r w:rsidR="00ED1857" w:rsidRPr="00ED37D8">
        <w:rPr>
          <w:bCs/>
        </w:rPr>
        <w:t xml:space="preserve"> </w:t>
      </w:r>
      <w:proofErr w:type="spellStart"/>
      <w:r w:rsidR="00ED1857" w:rsidRPr="00ED37D8">
        <w:rPr>
          <w:bCs/>
        </w:rPr>
        <w:t>dalam</w:t>
      </w:r>
      <w:proofErr w:type="spellEnd"/>
      <w:r w:rsidR="00ED1857">
        <w:rPr>
          <w:bCs/>
        </w:rPr>
        <w:t xml:space="preserve"> </w:t>
      </w:r>
      <w:r w:rsidR="00ED1857" w:rsidRPr="00ED37D8">
        <w:rPr>
          <w:bCs/>
        </w:rPr>
        <w:t xml:space="preserve">UU </w:t>
      </w:r>
      <w:proofErr w:type="spellStart"/>
      <w:r w:rsidR="00ED1857" w:rsidRPr="00ED37D8">
        <w:rPr>
          <w:bCs/>
        </w:rPr>
        <w:t>tersebut</w:t>
      </w:r>
      <w:proofErr w:type="spellEnd"/>
      <w:r w:rsidR="00ED1857" w:rsidRPr="00ED37D8">
        <w:rPr>
          <w:bCs/>
        </w:rPr>
        <w:t>.</w:t>
      </w:r>
      <w:r w:rsidR="00ED1857">
        <w:t xml:space="preserve"> </w:t>
      </w:r>
      <w:proofErr w:type="spellStart"/>
      <w:r w:rsidR="00ED1857" w:rsidRPr="00ED37D8">
        <w:rPr>
          <w:bCs/>
        </w:rPr>
        <w:t>Dalam</w:t>
      </w:r>
      <w:proofErr w:type="spellEnd"/>
      <w:r w:rsidR="00ED1857" w:rsidRPr="00ED37D8">
        <w:rPr>
          <w:bCs/>
        </w:rPr>
        <w:t xml:space="preserve"> </w:t>
      </w:r>
      <w:proofErr w:type="spellStart"/>
      <w:r w:rsidR="00ED1857" w:rsidRPr="00ED37D8">
        <w:rPr>
          <w:bCs/>
        </w:rPr>
        <w:t>Undang-Undang</w:t>
      </w:r>
      <w:proofErr w:type="spellEnd"/>
      <w:r w:rsidR="00ED1857" w:rsidRPr="00ED37D8">
        <w:rPr>
          <w:bCs/>
        </w:rPr>
        <w:t xml:space="preserve"> </w:t>
      </w:r>
      <w:proofErr w:type="spellStart"/>
      <w:r w:rsidR="00ED1857" w:rsidRPr="00ED37D8">
        <w:rPr>
          <w:bCs/>
        </w:rPr>
        <w:t>tersebut</w:t>
      </w:r>
      <w:proofErr w:type="spellEnd"/>
      <w:r w:rsidR="00ED1857" w:rsidRPr="00ED37D8">
        <w:rPr>
          <w:bCs/>
        </w:rPr>
        <w:t xml:space="preserve">, </w:t>
      </w:r>
      <w:proofErr w:type="spellStart"/>
      <w:r w:rsidR="00ED1857" w:rsidRPr="00ED37D8">
        <w:rPr>
          <w:bCs/>
        </w:rPr>
        <w:t>ada</w:t>
      </w:r>
      <w:proofErr w:type="spellEnd"/>
      <w:r w:rsidR="00ED1857" w:rsidRPr="00ED37D8">
        <w:rPr>
          <w:bCs/>
        </w:rPr>
        <w:t xml:space="preserve"> </w:t>
      </w:r>
      <w:proofErr w:type="spellStart"/>
      <w:r w:rsidR="00ED1857" w:rsidRPr="00ED37D8">
        <w:rPr>
          <w:bCs/>
        </w:rPr>
        <w:t>sebuah</w:t>
      </w:r>
      <w:proofErr w:type="spellEnd"/>
      <w:r w:rsidR="00ED1857" w:rsidRPr="00ED37D8">
        <w:rPr>
          <w:bCs/>
        </w:rPr>
        <w:t xml:space="preserve"> </w:t>
      </w:r>
      <w:proofErr w:type="spellStart"/>
      <w:r w:rsidR="00ED1857" w:rsidRPr="00ED37D8">
        <w:rPr>
          <w:bCs/>
        </w:rPr>
        <w:t>kriteria</w:t>
      </w:r>
      <w:proofErr w:type="spellEnd"/>
      <w:r w:rsidR="00ED1857" w:rsidRPr="00ED37D8">
        <w:rPr>
          <w:bCs/>
        </w:rPr>
        <w:t xml:space="preserve"> yang </w:t>
      </w:r>
      <w:proofErr w:type="spellStart"/>
      <w:r w:rsidR="00ED1857" w:rsidRPr="00ED37D8">
        <w:rPr>
          <w:bCs/>
        </w:rPr>
        <w:t>menjadi</w:t>
      </w:r>
      <w:proofErr w:type="spellEnd"/>
      <w:r w:rsidR="00ED1857" w:rsidRPr="00ED37D8">
        <w:rPr>
          <w:bCs/>
        </w:rPr>
        <w:t xml:space="preserve"> </w:t>
      </w:r>
      <w:proofErr w:type="spellStart"/>
      <w:r w:rsidR="00ED1857" w:rsidRPr="00ED37D8">
        <w:rPr>
          <w:bCs/>
        </w:rPr>
        <w:t>pedoman</w:t>
      </w:r>
      <w:proofErr w:type="spellEnd"/>
      <w:r w:rsidR="00ED1857" w:rsidRPr="00ED37D8">
        <w:rPr>
          <w:bCs/>
        </w:rPr>
        <w:t xml:space="preserve"> </w:t>
      </w:r>
      <w:proofErr w:type="spellStart"/>
      <w:r w:rsidR="00ED1857" w:rsidRPr="00ED37D8">
        <w:rPr>
          <w:bCs/>
        </w:rPr>
        <w:t>untuk</w:t>
      </w:r>
      <w:proofErr w:type="spellEnd"/>
      <w:r w:rsidR="00ED1857" w:rsidRPr="00ED37D8">
        <w:rPr>
          <w:bCs/>
        </w:rPr>
        <w:t xml:space="preserve"> </w:t>
      </w:r>
      <w:proofErr w:type="spellStart"/>
      <w:r w:rsidR="00ED1857" w:rsidRPr="00ED37D8">
        <w:rPr>
          <w:bCs/>
        </w:rPr>
        <w:t>menafsirkan</w:t>
      </w:r>
      <w:proofErr w:type="spellEnd"/>
      <w:r w:rsidR="00ED1857" w:rsidRPr="00ED37D8">
        <w:rPr>
          <w:bCs/>
        </w:rPr>
        <w:t xml:space="preserve"> </w:t>
      </w:r>
      <w:proofErr w:type="spellStart"/>
      <w:r w:rsidR="00ED1857" w:rsidRPr="00ED37D8">
        <w:rPr>
          <w:bCs/>
        </w:rPr>
        <w:t>defenisi</w:t>
      </w:r>
      <w:proofErr w:type="spellEnd"/>
      <w:r w:rsidR="00ED1857" w:rsidRPr="00ED37D8">
        <w:rPr>
          <w:bCs/>
        </w:rPr>
        <w:t xml:space="preserve"> </w:t>
      </w:r>
      <w:proofErr w:type="spellStart"/>
      <w:r w:rsidR="00ED1857" w:rsidRPr="00ED37D8">
        <w:rPr>
          <w:bCs/>
        </w:rPr>
        <w:t>dari</w:t>
      </w:r>
      <w:proofErr w:type="spellEnd"/>
      <w:r w:rsidR="00ED1857" w:rsidRPr="00ED37D8">
        <w:rPr>
          <w:bCs/>
        </w:rPr>
        <w:t xml:space="preserve"> UMKM yang </w:t>
      </w:r>
      <w:proofErr w:type="spellStart"/>
      <w:r w:rsidR="00ED1857" w:rsidRPr="00ED37D8">
        <w:rPr>
          <w:bCs/>
        </w:rPr>
        <w:t>dapat</w:t>
      </w:r>
      <w:proofErr w:type="spellEnd"/>
      <w:r w:rsidR="00ED1857" w:rsidRPr="00ED37D8">
        <w:rPr>
          <w:bCs/>
        </w:rPr>
        <w:t xml:space="preserve"> </w:t>
      </w:r>
      <w:proofErr w:type="spellStart"/>
      <w:r w:rsidR="00ED1857" w:rsidRPr="00ED37D8">
        <w:rPr>
          <w:bCs/>
        </w:rPr>
        <w:t>dilihat</w:t>
      </w:r>
      <w:proofErr w:type="spellEnd"/>
      <w:r w:rsidR="00ED1857" w:rsidRPr="00ED37D8">
        <w:rPr>
          <w:bCs/>
        </w:rPr>
        <w:t xml:space="preserve"> </w:t>
      </w:r>
      <w:proofErr w:type="spellStart"/>
      <w:r w:rsidR="00ED1857" w:rsidRPr="00ED37D8">
        <w:rPr>
          <w:bCs/>
        </w:rPr>
        <w:t>tercantum</w:t>
      </w:r>
      <w:proofErr w:type="spellEnd"/>
      <w:r w:rsidR="00ED1857" w:rsidRPr="00ED37D8">
        <w:rPr>
          <w:bCs/>
        </w:rPr>
        <w:t xml:space="preserve"> pada </w:t>
      </w:r>
      <w:proofErr w:type="spellStart"/>
      <w:r w:rsidR="00ED1857" w:rsidRPr="00ED37D8">
        <w:rPr>
          <w:bCs/>
        </w:rPr>
        <w:t>pasal</w:t>
      </w:r>
      <w:proofErr w:type="spellEnd"/>
      <w:r w:rsidR="00ED1857" w:rsidRPr="00ED37D8">
        <w:rPr>
          <w:bCs/>
        </w:rPr>
        <w:t xml:space="preserve"> </w:t>
      </w:r>
      <w:proofErr w:type="spellStart"/>
      <w:r w:rsidR="00ED1857" w:rsidRPr="00ED37D8">
        <w:rPr>
          <w:bCs/>
        </w:rPr>
        <w:t>enam</w:t>
      </w:r>
      <w:proofErr w:type="spellEnd"/>
      <w:r w:rsidR="00ED1857" w:rsidRPr="00ED37D8">
        <w:rPr>
          <w:bCs/>
        </w:rPr>
        <w:t xml:space="preserve"> </w:t>
      </w:r>
      <w:proofErr w:type="spellStart"/>
      <w:r w:rsidR="00ED1857" w:rsidRPr="00ED37D8">
        <w:rPr>
          <w:bCs/>
        </w:rPr>
        <w:t>yaitu</w:t>
      </w:r>
      <w:proofErr w:type="spellEnd"/>
      <w:r w:rsidR="00ED1857" w:rsidRPr="00ED37D8">
        <w:rPr>
          <w:bCs/>
        </w:rPr>
        <w:t xml:space="preserve"> </w:t>
      </w:r>
      <w:proofErr w:type="spellStart"/>
      <w:r w:rsidR="00ED1857" w:rsidRPr="00ED37D8">
        <w:rPr>
          <w:bCs/>
        </w:rPr>
        <w:t>nilai</w:t>
      </w:r>
      <w:proofErr w:type="spellEnd"/>
      <w:r w:rsidR="00ED1857" w:rsidRPr="00ED37D8">
        <w:rPr>
          <w:bCs/>
        </w:rPr>
        <w:t xml:space="preserve"> </w:t>
      </w:r>
      <w:proofErr w:type="spellStart"/>
      <w:r w:rsidR="00ED1857" w:rsidRPr="00ED37D8">
        <w:rPr>
          <w:bCs/>
        </w:rPr>
        <w:t>dari</w:t>
      </w:r>
      <w:proofErr w:type="spellEnd"/>
      <w:r w:rsidR="00ED1857" w:rsidRPr="00ED37D8">
        <w:rPr>
          <w:bCs/>
        </w:rPr>
        <w:t xml:space="preserve"> </w:t>
      </w:r>
      <w:proofErr w:type="spellStart"/>
      <w:r w:rsidR="00ED1857" w:rsidRPr="00ED37D8">
        <w:rPr>
          <w:bCs/>
        </w:rPr>
        <w:t>sebuah</w:t>
      </w:r>
      <w:proofErr w:type="spellEnd"/>
      <w:r w:rsidR="00ED1857" w:rsidRPr="00ED37D8">
        <w:rPr>
          <w:bCs/>
        </w:rPr>
        <w:t xml:space="preserve"> </w:t>
      </w:r>
      <w:proofErr w:type="spellStart"/>
      <w:r w:rsidR="00ED1857" w:rsidRPr="00ED37D8">
        <w:rPr>
          <w:bCs/>
        </w:rPr>
        <w:t>kekayaan</w:t>
      </w:r>
      <w:proofErr w:type="spellEnd"/>
      <w:r w:rsidR="00ED1857" w:rsidRPr="00ED37D8">
        <w:rPr>
          <w:bCs/>
        </w:rPr>
        <w:t xml:space="preserve"> </w:t>
      </w:r>
      <w:proofErr w:type="spellStart"/>
      <w:r w:rsidR="00ED1857" w:rsidRPr="00ED37D8">
        <w:rPr>
          <w:bCs/>
        </w:rPr>
        <w:t>bersih</w:t>
      </w:r>
      <w:proofErr w:type="spellEnd"/>
      <w:r w:rsidR="00ED1857" w:rsidRPr="00ED37D8">
        <w:rPr>
          <w:bCs/>
        </w:rPr>
        <w:t xml:space="preserve"> </w:t>
      </w:r>
      <w:proofErr w:type="spellStart"/>
      <w:r w:rsidR="00ED1857" w:rsidRPr="00ED37D8">
        <w:rPr>
          <w:bCs/>
        </w:rPr>
        <w:t>suatu</w:t>
      </w:r>
      <w:proofErr w:type="spellEnd"/>
      <w:r w:rsidR="00ED1857" w:rsidRPr="00ED37D8">
        <w:rPr>
          <w:bCs/>
        </w:rPr>
        <w:t xml:space="preserve"> badan </w:t>
      </w:r>
      <w:proofErr w:type="spellStart"/>
      <w:r w:rsidR="00ED1857" w:rsidRPr="00ED37D8">
        <w:rPr>
          <w:bCs/>
        </w:rPr>
        <w:t>usaha</w:t>
      </w:r>
      <w:proofErr w:type="spellEnd"/>
      <w:r w:rsidR="00ED1857" w:rsidRPr="00ED37D8">
        <w:rPr>
          <w:bCs/>
        </w:rPr>
        <w:t xml:space="preserve"> </w:t>
      </w:r>
      <w:proofErr w:type="spellStart"/>
      <w:r w:rsidR="00ED1857" w:rsidRPr="00ED37D8">
        <w:rPr>
          <w:bCs/>
        </w:rPr>
        <w:t>atau</w:t>
      </w:r>
      <w:proofErr w:type="spellEnd"/>
      <w:r w:rsidR="00ED1857" w:rsidRPr="00ED37D8">
        <w:rPr>
          <w:bCs/>
        </w:rPr>
        <w:t xml:space="preserve"> </w:t>
      </w:r>
      <w:proofErr w:type="spellStart"/>
      <w:r w:rsidR="00ED1857" w:rsidRPr="00ED37D8">
        <w:rPr>
          <w:bCs/>
        </w:rPr>
        <w:t>nilai</w:t>
      </w:r>
      <w:proofErr w:type="spellEnd"/>
      <w:r w:rsidR="00ED1857" w:rsidRPr="00ED37D8">
        <w:rPr>
          <w:bCs/>
        </w:rPr>
        <w:t xml:space="preserve"> </w:t>
      </w:r>
      <w:proofErr w:type="spellStart"/>
      <w:r w:rsidR="00ED1857" w:rsidRPr="00ED37D8">
        <w:rPr>
          <w:bCs/>
        </w:rPr>
        <w:t>dari</w:t>
      </w:r>
      <w:proofErr w:type="spellEnd"/>
      <w:r w:rsidR="00ED1857" w:rsidRPr="00ED37D8">
        <w:rPr>
          <w:bCs/>
        </w:rPr>
        <w:t xml:space="preserve"> </w:t>
      </w:r>
      <w:proofErr w:type="spellStart"/>
      <w:r w:rsidR="00ED1857" w:rsidRPr="00ED37D8">
        <w:rPr>
          <w:bCs/>
        </w:rPr>
        <w:t>sebuah</w:t>
      </w:r>
      <w:proofErr w:type="spellEnd"/>
      <w:r w:rsidR="00ED1857" w:rsidRPr="00ED37D8">
        <w:rPr>
          <w:bCs/>
        </w:rPr>
        <w:t xml:space="preserve"> asset yang </w:t>
      </w:r>
      <w:proofErr w:type="spellStart"/>
      <w:r w:rsidR="00ED1857" w:rsidRPr="00ED37D8">
        <w:rPr>
          <w:bCs/>
        </w:rPr>
        <w:t>didalamnya</w:t>
      </w:r>
      <w:proofErr w:type="spellEnd"/>
      <w:r w:rsidR="00ED1857" w:rsidRPr="00ED37D8">
        <w:rPr>
          <w:bCs/>
        </w:rPr>
        <w:t xml:space="preserve"> </w:t>
      </w:r>
      <w:proofErr w:type="spellStart"/>
      <w:r w:rsidR="00ED1857" w:rsidRPr="00ED37D8">
        <w:rPr>
          <w:bCs/>
        </w:rPr>
        <w:t>tidak</w:t>
      </w:r>
      <w:proofErr w:type="spellEnd"/>
      <w:r w:rsidR="00ED1857" w:rsidRPr="00ED37D8">
        <w:rPr>
          <w:bCs/>
        </w:rPr>
        <w:t xml:space="preserve"> </w:t>
      </w:r>
      <w:proofErr w:type="spellStart"/>
      <w:r w:rsidR="00ED1857" w:rsidRPr="00ED37D8">
        <w:rPr>
          <w:bCs/>
        </w:rPr>
        <w:t>termasuk</w:t>
      </w:r>
      <w:proofErr w:type="spellEnd"/>
      <w:r w:rsidR="00ED1857" w:rsidRPr="00ED37D8">
        <w:rPr>
          <w:bCs/>
        </w:rPr>
        <w:t xml:space="preserve"> </w:t>
      </w:r>
      <w:proofErr w:type="spellStart"/>
      <w:r w:rsidR="00ED1857" w:rsidRPr="00ED37D8">
        <w:rPr>
          <w:bCs/>
        </w:rPr>
        <w:t>tanah</w:t>
      </w:r>
      <w:proofErr w:type="spellEnd"/>
      <w:r w:rsidR="00ED1857" w:rsidRPr="00ED37D8">
        <w:rPr>
          <w:bCs/>
        </w:rPr>
        <w:t xml:space="preserve"> </w:t>
      </w:r>
      <w:proofErr w:type="spellStart"/>
      <w:r w:rsidR="00ED1857" w:rsidRPr="00ED37D8">
        <w:rPr>
          <w:bCs/>
        </w:rPr>
        <w:t>didalamnya</w:t>
      </w:r>
      <w:proofErr w:type="spellEnd"/>
      <w:r w:rsidR="00ED1857" w:rsidRPr="00ED37D8">
        <w:rPr>
          <w:bCs/>
        </w:rPr>
        <w:t xml:space="preserve"> dan </w:t>
      </w:r>
      <w:proofErr w:type="spellStart"/>
      <w:r w:rsidR="00ED1857" w:rsidRPr="00ED37D8">
        <w:rPr>
          <w:bCs/>
        </w:rPr>
        <w:t>tempat</w:t>
      </w:r>
      <w:proofErr w:type="spellEnd"/>
      <w:r w:rsidR="00ED1857" w:rsidRPr="00ED37D8">
        <w:rPr>
          <w:bCs/>
        </w:rPr>
        <w:t xml:space="preserve"> </w:t>
      </w:r>
      <w:proofErr w:type="spellStart"/>
      <w:r w:rsidR="00ED1857" w:rsidRPr="00ED37D8">
        <w:rPr>
          <w:bCs/>
        </w:rPr>
        <w:t>atau</w:t>
      </w:r>
      <w:proofErr w:type="spellEnd"/>
      <w:r w:rsidR="00ED1857" w:rsidRPr="00ED37D8">
        <w:rPr>
          <w:bCs/>
        </w:rPr>
        <w:t xml:space="preserve"> </w:t>
      </w:r>
      <w:proofErr w:type="spellStart"/>
      <w:r w:rsidR="00ED1857" w:rsidRPr="00ED37D8">
        <w:rPr>
          <w:bCs/>
        </w:rPr>
        <w:t>lokasi</w:t>
      </w:r>
      <w:proofErr w:type="spellEnd"/>
      <w:r w:rsidR="00ED1857" w:rsidRPr="00ED37D8">
        <w:rPr>
          <w:bCs/>
        </w:rPr>
        <w:t xml:space="preserve"> </w:t>
      </w:r>
      <w:proofErr w:type="spellStart"/>
      <w:r w:rsidR="00ED1857" w:rsidRPr="00ED37D8">
        <w:rPr>
          <w:bCs/>
        </w:rPr>
        <w:t>usaha</w:t>
      </w:r>
      <w:proofErr w:type="spellEnd"/>
      <w:r w:rsidR="00ED1857" w:rsidRPr="00ED37D8">
        <w:rPr>
          <w:bCs/>
        </w:rPr>
        <w:t xml:space="preserve"> dan </w:t>
      </w:r>
      <w:proofErr w:type="spellStart"/>
      <w:r w:rsidR="00ED1857" w:rsidRPr="00ED37D8">
        <w:rPr>
          <w:bCs/>
        </w:rPr>
        <w:t>penjualan</w:t>
      </w:r>
      <w:proofErr w:type="spellEnd"/>
      <w:r w:rsidR="00ED1857" w:rsidRPr="00ED37D8">
        <w:rPr>
          <w:bCs/>
        </w:rPr>
        <w:t xml:space="preserve"> </w:t>
      </w:r>
      <w:proofErr w:type="spellStart"/>
      <w:r w:rsidR="00ED1857" w:rsidRPr="00ED37D8">
        <w:rPr>
          <w:bCs/>
        </w:rPr>
        <w:t>pertahunnya</w:t>
      </w:r>
      <w:proofErr w:type="spellEnd"/>
      <w:r w:rsidR="00ED1857" w:rsidRPr="00ED37D8">
        <w:rPr>
          <w:bCs/>
        </w:rPr>
        <w:t>.</w:t>
      </w:r>
    </w:p>
    <w:p w14:paraId="262D22F6" w14:textId="199DAA9F" w:rsidR="00752CBE" w:rsidRDefault="00A71165" w:rsidP="00ED309E">
      <w:pPr>
        <w:spacing w:after="120"/>
        <w:ind w:firstLine="360"/>
        <w:jc w:val="both"/>
        <w:rPr>
          <w:szCs w:val="24"/>
        </w:rPr>
      </w:pPr>
      <w:proofErr w:type="spellStart"/>
      <w:r>
        <w:rPr>
          <w:szCs w:val="24"/>
          <w:shd w:val="clear" w:color="auto" w:fill="FFFFFF"/>
        </w:rPr>
        <w:t>Menurut</w:t>
      </w:r>
      <w:proofErr w:type="spellEnd"/>
      <w:r>
        <w:rPr>
          <w:szCs w:val="24"/>
          <w:shd w:val="clear" w:color="auto" w:fill="FFFFFF"/>
        </w:rPr>
        <w:t xml:space="preserve"> </w:t>
      </w:r>
      <w:proofErr w:type="spellStart"/>
      <w:r>
        <w:rPr>
          <w:szCs w:val="24"/>
          <w:shd w:val="clear" w:color="auto" w:fill="FFFFFF"/>
        </w:rPr>
        <w:t>Hafni</w:t>
      </w:r>
      <w:proofErr w:type="spellEnd"/>
      <w:r>
        <w:rPr>
          <w:szCs w:val="24"/>
          <w:shd w:val="clear" w:color="auto" w:fill="FFFFFF"/>
        </w:rPr>
        <w:t xml:space="preserve"> dan </w:t>
      </w:r>
      <w:proofErr w:type="spellStart"/>
      <w:r>
        <w:rPr>
          <w:szCs w:val="24"/>
          <w:shd w:val="clear" w:color="auto" w:fill="FFFFFF"/>
        </w:rPr>
        <w:t>Rozali</w:t>
      </w:r>
      <w:proofErr w:type="spellEnd"/>
      <w:r>
        <w:rPr>
          <w:szCs w:val="24"/>
          <w:shd w:val="clear" w:color="auto" w:fill="FFFFFF"/>
        </w:rPr>
        <w:t xml:space="preserve"> (2015), </w:t>
      </w:r>
      <w:proofErr w:type="spellStart"/>
      <w:r w:rsidR="00AC5C23">
        <w:rPr>
          <w:szCs w:val="24"/>
          <w:shd w:val="clear" w:color="auto" w:fill="FFFFFF"/>
        </w:rPr>
        <w:t>sektor</w:t>
      </w:r>
      <w:proofErr w:type="spellEnd"/>
      <w:r w:rsidR="005930D0">
        <w:rPr>
          <w:szCs w:val="24"/>
          <w:shd w:val="clear" w:color="auto" w:fill="FFFFFF"/>
        </w:rPr>
        <w:t xml:space="preserve"> </w:t>
      </w:r>
      <w:r w:rsidR="004B29B0" w:rsidRPr="004B29B0">
        <w:rPr>
          <w:szCs w:val="24"/>
          <w:shd w:val="clear" w:color="auto" w:fill="FFFFFF"/>
        </w:rPr>
        <w:t xml:space="preserve">UMKM </w:t>
      </w:r>
      <w:proofErr w:type="spellStart"/>
      <w:r w:rsidR="004B29B0" w:rsidRPr="004B29B0">
        <w:rPr>
          <w:szCs w:val="24"/>
          <w:shd w:val="clear" w:color="auto" w:fill="FFFFFF"/>
        </w:rPr>
        <w:t>mempunyai</w:t>
      </w:r>
      <w:proofErr w:type="spellEnd"/>
      <w:r w:rsidR="004B29B0" w:rsidRPr="004B29B0">
        <w:rPr>
          <w:szCs w:val="24"/>
          <w:shd w:val="clear" w:color="auto" w:fill="FFFFFF"/>
        </w:rPr>
        <w:t xml:space="preserve"> salah </w:t>
      </w:r>
      <w:proofErr w:type="spellStart"/>
      <w:r w:rsidR="004B29B0" w:rsidRPr="004B29B0">
        <w:rPr>
          <w:szCs w:val="24"/>
          <w:shd w:val="clear" w:color="auto" w:fill="FFFFFF"/>
        </w:rPr>
        <w:t>satu</w:t>
      </w:r>
      <w:proofErr w:type="spellEnd"/>
      <w:r w:rsidR="004B29B0" w:rsidRPr="004B29B0">
        <w:rPr>
          <w:szCs w:val="24"/>
          <w:shd w:val="clear" w:color="auto" w:fill="FFFFFF"/>
        </w:rPr>
        <w:t xml:space="preserve"> </w:t>
      </w:r>
      <w:proofErr w:type="spellStart"/>
      <w:r w:rsidR="004B29B0" w:rsidRPr="004B29B0">
        <w:rPr>
          <w:szCs w:val="24"/>
          <w:shd w:val="clear" w:color="auto" w:fill="FFFFFF"/>
        </w:rPr>
        <w:t>peran</w:t>
      </w:r>
      <w:proofErr w:type="spellEnd"/>
      <w:r w:rsidR="004B29B0" w:rsidRPr="004B29B0">
        <w:rPr>
          <w:szCs w:val="24"/>
          <w:shd w:val="clear" w:color="auto" w:fill="FFFFFF"/>
        </w:rPr>
        <w:t xml:space="preserve"> yang </w:t>
      </w:r>
      <w:proofErr w:type="spellStart"/>
      <w:r w:rsidR="004B29B0" w:rsidRPr="004B29B0">
        <w:rPr>
          <w:szCs w:val="24"/>
          <w:shd w:val="clear" w:color="auto" w:fill="FFFFFF"/>
        </w:rPr>
        <w:t>penting</w:t>
      </w:r>
      <w:proofErr w:type="spellEnd"/>
      <w:r w:rsidR="004B29B0" w:rsidRPr="004B29B0">
        <w:rPr>
          <w:szCs w:val="24"/>
          <w:shd w:val="clear" w:color="auto" w:fill="FFFFFF"/>
        </w:rPr>
        <w:t xml:space="preserve"> </w:t>
      </w:r>
      <w:proofErr w:type="spellStart"/>
      <w:r w:rsidR="004B29B0" w:rsidRPr="004B29B0">
        <w:rPr>
          <w:szCs w:val="24"/>
          <w:shd w:val="clear" w:color="auto" w:fill="FFFFFF"/>
        </w:rPr>
        <w:t>dalam</w:t>
      </w:r>
      <w:proofErr w:type="spellEnd"/>
      <w:r w:rsidR="004B29B0" w:rsidRPr="004B29B0">
        <w:rPr>
          <w:szCs w:val="24"/>
          <w:shd w:val="clear" w:color="auto" w:fill="FFFFFF"/>
        </w:rPr>
        <w:t xml:space="preserve"> </w:t>
      </w:r>
      <w:proofErr w:type="spellStart"/>
      <w:r w:rsidR="004B29B0" w:rsidRPr="004B29B0">
        <w:rPr>
          <w:szCs w:val="24"/>
          <w:shd w:val="clear" w:color="auto" w:fill="FFFFFF"/>
        </w:rPr>
        <w:t>pembangunan</w:t>
      </w:r>
      <w:proofErr w:type="spellEnd"/>
      <w:r w:rsidR="004B29B0" w:rsidRPr="004B29B0">
        <w:rPr>
          <w:szCs w:val="24"/>
          <w:shd w:val="clear" w:color="auto" w:fill="FFFFFF"/>
        </w:rPr>
        <w:t xml:space="preserve"> </w:t>
      </w:r>
      <w:proofErr w:type="spellStart"/>
      <w:r w:rsidR="004B29B0" w:rsidRPr="004B29B0">
        <w:rPr>
          <w:szCs w:val="24"/>
          <w:shd w:val="clear" w:color="auto" w:fill="FFFFFF"/>
        </w:rPr>
        <w:t>ekonomi</w:t>
      </w:r>
      <w:proofErr w:type="spellEnd"/>
      <w:r w:rsidR="004B29B0" w:rsidRPr="004B29B0">
        <w:rPr>
          <w:szCs w:val="24"/>
          <w:shd w:val="clear" w:color="auto" w:fill="FFFFFF"/>
        </w:rPr>
        <w:t xml:space="preserve"> </w:t>
      </w:r>
      <w:proofErr w:type="spellStart"/>
      <w:r w:rsidR="004B29B0" w:rsidRPr="004B29B0">
        <w:rPr>
          <w:szCs w:val="24"/>
          <w:shd w:val="clear" w:color="auto" w:fill="FFFFFF"/>
        </w:rPr>
        <w:t>nasional</w:t>
      </w:r>
      <w:proofErr w:type="spellEnd"/>
      <w:r w:rsidR="004B29B0" w:rsidRPr="004B29B0">
        <w:rPr>
          <w:szCs w:val="24"/>
          <w:shd w:val="clear" w:color="auto" w:fill="FFFFFF"/>
        </w:rPr>
        <w:t xml:space="preserve">. Hal </w:t>
      </w:r>
      <w:proofErr w:type="spellStart"/>
      <w:r w:rsidR="004B29B0" w:rsidRPr="004B29B0">
        <w:rPr>
          <w:szCs w:val="24"/>
          <w:shd w:val="clear" w:color="auto" w:fill="FFFFFF"/>
        </w:rPr>
        <w:t>ini</w:t>
      </w:r>
      <w:proofErr w:type="spellEnd"/>
      <w:r w:rsidR="004B29B0" w:rsidRPr="004B29B0">
        <w:rPr>
          <w:szCs w:val="24"/>
          <w:shd w:val="clear" w:color="auto" w:fill="FFFFFF"/>
        </w:rPr>
        <w:t xml:space="preserve"> </w:t>
      </w:r>
      <w:proofErr w:type="spellStart"/>
      <w:r w:rsidR="004B29B0" w:rsidRPr="004B29B0">
        <w:rPr>
          <w:szCs w:val="24"/>
          <w:shd w:val="clear" w:color="auto" w:fill="FFFFFF"/>
        </w:rPr>
        <w:t>dapat</w:t>
      </w:r>
      <w:proofErr w:type="spellEnd"/>
      <w:r w:rsidR="004B29B0" w:rsidRPr="004B29B0">
        <w:rPr>
          <w:szCs w:val="24"/>
          <w:shd w:val="clear" w:color="auto" w:fill="FFFFFF"/>
        </w:rPr>
        <w:t xml:space="preserve"> </w:t>
      </w:r>
      <w:proofErr w:type="spellStart"/>
      <w:r w:rsidR="004B29B0" w:rsidRPr="004B29B0">
        <w:rPr>
          <w:szCs w:val="24"/>
          <w:shd w:val="clear" w:color="auto" w:fill="FFFFFF"/>
        </w:rPr>
        <w:t>dilihat</w:t>
      </w:r>
      <w:proofErr w:type="spellEnd"/>
      <w:r w:rsidR="004B29B0" w:rsidRPr="004B29B0">
        <w:rPr>
          <w:szCs w:val="24"/>
          <w:shd w:val="clear" w:color="auto" w:fill="FFFFFF"/>
        </w:rPr>
        <w:t xml:space="preserve"> pada </w:t>
      </w:r>
      <w:proofErr w:type="spellStart"/>
      <w:r w:rsidR="004B29B0" w:rsidRPr="004B29B0">
        <w:rPr>
          <w:szCs w:val="24"/>
          <w:shd w:val="clear" w:color="auto" w:fill="FFFFFF"/>
        </w:rPr>
        <w:t>waktu</w:t>
      </w:r>
      <w:proofErr w:type="spellEnd"/>
      <w:r w:rsidR="004B29B0" w:rsidRPr="004B29B0">
        <w:rPr>
          <w:szCs w:val="24"/>
          <w:shd w:val="clear" w:color="auto" w:fill="FFFFFF"/>
        </w:rPr>
        <w:t xml:space="preserve"> Indonesia </w:t>
      </w:r>
      <w:proofErr w:type="spellStart"/>
      <w:r w:rsidR="004B29B0" w:rsidRPr="004B29B0">
        <w:rPr>
          <w:szCs w:val="24"/>
          <w:shd w:val="clear" w:color="auto" w:fill="FFFFFF"/>
        </w:rPr>
        <w:t>mengalami</w:t>
      </w:r>
      <w:proofErr w:type="spellEnd"/>
      <w:r w:rsidR="004B29B0" w:rsidRPr="004B29B0">
        <w:rPr>
          <w:szCs w:val="24"/>
          <w:shd w:val="clear" w:color="auto" w:fill="FFFFFF"/>
        </w:rPr>
        <w:t xml:space="preserve"> </w:t>
      </w:r>
      <w:proofErr w:type="spellStart"/>
      <w:r w:rsidR="004B29B0" w:rsidRPr="004B29B0">
        <w:rPr>
          <w:szCs w:val="24"/>
          <w:shd w:val="clear" w:color="auto" w:fill="FFFFFF"/>
        </w:rPr>
        <w:t>krisis</w:t>
      </w:r>
      <w:proofErr w:type="spellEnd"/>
      <w:r w:rsidR="004B29B0" w:rsidRPr="004B29B0">
        <w:rPr>
          <w:szCs w:val="24"/>
          <w:shd w:val="clear" w:color="auto" w:fill="FFFFFF"/>
        </w:rPr>
        <w:t xml:space="preserve"> yang </w:t>
      </w:r>
      <w:proofErr w:type="spellStart"/>
      <w:r w:rsidR="004B29B0" w:rsidRPr="004B29B0">
        <w:rPr>
          <w:szCs w:val="24"/>
          <w:shd w:val="clear" w:color="auto" w:fill="FFFFFF"/>
        </w:rPr>
        <w:t>terjadi</w:t>
      </w:r>
      <w:proofErr w:type="spellEnd"/>
      <w:r w:rsidR="004B29B0" w:rsidRPr="004B29B0">
        <w:rPr>
          <w:szCs w:val="24"/>
          <w:shd w:val="clear" w:color="auto" w:fill="FFFFFF"/>
        </w:rPr>
        <w:t xml:space="preserve"> </w:t>
      </w:r>
      <w:proofErr w:type="spellStart"/>
      <w:r w:rsidR="004B29B0" w:rsidRPr="004B29B0">
        <w:rPr>
          <w:szCs w:val="24"/>
          <w:shd w:val="clear" w:color="auto" w:fill="FFFFFF"/>
        </w:rPr>
        <w:t>beberapa</w:t>
      </w:r>
      <w:proofErr w:type="spellEnd"/>
      <w:r w:rsidR="004B29B0" w:rsidRPr="004B29B0">
        <w:rPr>
          <w:szCs w:val="24"/>
          <w:shd w:val="clear" w:color="auto" w:fill="FFFFFF"/>
        </w:rPr>
        <w:t xml:space="preserve"> </w:t>
      </w:r>
      <w:proofErr w:type="spellStart"/>
      <w:r w:rsidR="004B29B0" w:rsidRPr="004B29B0">
        <w:rPr>
          <w:szCs w:val="24"/>
          <w:shd w:val="clear" w:color="auto" w:fill="FFFFFF"/>
        </w:rPr>
        <w:t>waktu</w:t>
      </w:r>
      <w:proofErr w:type="spellEnd"/>
      <w:r w:rsidR="004B29B0" w:rsidRPr="004B29B0">
        <w:rPr>
          <w:szCs w:val="24"/>
          <w:shd w:val="clear" w:color="auto" w:fill="FFFFFF"/>
        </w:rPr>
        <w:t xml:space="preserve"> </w:t>
      </w:r>
      <w:proofErr w:type="spellStart"/>
      <w:r w:rsidR="004B29B0" w:rsidRPr="004B29B0">
        <w:rPr>
          <w:szCs w:val="24"/>
          <w:shd w:val="clear" w:color="auto" w:fill="FFFFFF"/>
        </w:rPr>
        <w:t>lalu</w:t>
      </w:r>
      <w:proofErr w:type="spellEnd"/>
      <w:r w:rsidR="004B29B0" w:rsidRPr="004B29B0">
        <w:rPr>
          <w:szCs w:val="24"/>
          <w:shd w:val="clear" w:color="auto" w:fill="FFFFFF"/>
        </w:rPr>
        <w:t xml:space="preserve">, Usaha </w:t>
      </w:r>
      <w:proofErr w:type="spellStart"/>
      <w:r w:rsidR="004B29B0" w:rsidRPr="004B29B0">
        <w:rPr>
          <w:szCs w:val="24"/>
          <w:shd w:val="clear" w:color="auto" w:fill="FFFFFF"/>
        </w:rPr>
        <w:t>Mikro</w:t>
      </w:r>
      <w:proofErr w:type="spellEnd"/>
      <w:r w:rsidR="004B29B0" w:rsidRPr="004B29B0">
        <w:rPr>
          <w:szCs w:val="24"/>
          <w:shd w:val="clear" w:color="auto" w:fill="FFFFFF"/>
        </w:rPr>
        <w:t xml:space="preserve"> Kecil dan </w:t>
      </w:r>
      <w:proofErr w:type="spellStart"/>
      <w:r w:rsidR="004B29B0" w:rsidRPr="004B29B0">
        <w:rPr>
          <w:szCs w:val="24"/>
          <w:shd w:val="clear" w:color="auto" w:fill="FFFFFF"/>
        </w:rPr>
        <w:t>Menengah</w:t>
      </w:r>
      <w:proofErr w:type="spellEnd"/>
      <w:r w:rsidR="004B29B0" w:rsidRPr="004B29B0">
        <w:rPr>
          <w:szCs w:val="24"/>
          <w:shd w:val="clear" w:color="auto" w:fill="FFFFFF"/>
        </w:rPr>
        <w:t xml:space="preserve"> (UMKM) </w:t>
      </w:r>
      <w:proofErr w:type="spellStart"/>
      <w:r w:rsidR="004B29B0" w:rsidRPr="004B29B0">
        <w:rPr>
          <w:szCs w:val="24"/>
          <w:shd w:val="clear" w:color="auto" w:fill="FFFFFF"/>
        </w:rPr>
        <w:t>lebih</w:t>
      </w:r>
      <w:proofErr w:type="spellEnd"/>
      <w:r w:rsidR="004B29B0" w:rsidRPr="004B29B0">
        <w:rPr>
          <w:szCs w:val="24"/>
          <w:shd w:val="clear" w:color="auto" w:fill="FFFFFF"/>
        </w:rPr>
        <w:t xml:space="preserve"> </w:t>
      </w:r>
      <w:proofErr w:type="spellStart"/>
      <w:r w:rsidR="004B29B0" w:rsidRPr="004B29B0">
        <w:rPr>
          <w:szCs w:val="24"/>
          <w:shd w:val="clear" w:color="auto" w:fill="FFFFFF"/>
        </w:rPr>
        <w:t>tangguh</w:t>
      </w:r>
      <w:proofErr w:type="spellEnd"/>
      <w:r w:rsidR="004B29B0" w:rsidRPr="004B29B0">
        <w:rPr>
          <w:szCs w:val="24"/>
          <w:shd w:val="clear" w:color="auto" w:fill="FFFFFF"/>
        </w:rPr>
        <w:t xml:space="preserve"> </w:t>
      </w:r>
      <w:proofErr w:type="spellStart"/>
      <w:r w:rsidR="004B29B0" w:rsidRPr="004B29B0">
        <w:rPr>
          <w:szCs w:val="24"/>
          <w:shd w:val="clear" w:color="auto" w:fill="FFFFFF"/>
        </w:rPr>
        <w:t>dalam</w:t>
      </w:r>
      <w:proofErr w:type="spellEnd"/>
      <w:r w:rsidR="004B29B0" w:rsidRPr="004B29B0">
        <w:rPr>
          <w:szCs w:val="24"/>
          <w:shd w:val="clear" w:color="auto" w:fill="FFFFFF"/>
        </w:rPr>
        <w:t xml:space="preserve"> </w:t>
      </w:r>
      <w:proofErr w:type="spellStart"/>
      <w:r w:rsidR="004B29B0" w:rsidRPr="004B29B0">
        <w:rPr>
          <w:szCs w:val="24"/>
          <w:shd w:val="clear" w:color="auto" w:fill="FFFFFF"/>
        </w:rPr>
        <w:t>menghadapi</w:t>
      </w:r>
      <w:proofErr w:type="spellEnd"/>
      <w:r w:rsidR="004B29B0" w:rsidRPr="004B29B0">
        <w:rPr>
          <w:szCs w:val="24"/>
          <w:shd w:val="clear" w:color="auto" w:fill="FFFFFF"/>
        </w:rPr>
        <w:t xml:space="preserve"> </w:t>
      </w:r>
      <w:proofErr w:type="spellStart"/>
      <w:r w:rsidR="004B29B0" w:rsidRPr="004B29B0">
        <w:rPr>
          <w:szCs w:val="24"/>
          <w:shd w:val="clear" w:color="auto" w:fill="FFFFFF"/>
        </w:rPr>
        <w:t>realita</w:t>
      </w:r>
      <w:proofErr w:type="spellEnd"/>
      <w:r w:rsidR="004B29B0" w:rsidRPr="004B29B0">
        <w:rPr>
          <w:szCs w:val="24"/>
          <w:shd w:val="clear" w:color="auto" w:fill="FFFFFF"/>
        </w:rPr>
        <w:t xml:space="preserve">, </w:t>
      </w:r>
      <w:proofErr w:type="spellStart"/>
      <w:r w:rsidR="004B29B0" w:rsidRPr="004B29B0">
        <w:rPr>
          <w:szCs w:val="24"/>
          <w:shd w:val="clear" w:color="auto" w:fill="FFFFFF"/>
        </w:rPr>
        <w:t>sedangkan</w:t>
      </w:r>
      <w:proofErr w:type="spellEnd"/>
      <w:r w:rsidR="004B29B0" w:rsidRPr="004B29B0">
        <w:rPr>
          <w:szCs w:val="24"/>
          <w:shd w:val="clear" w:color="auto" w:fill="FFFFFF"/>
        </w:rPr>
        <w:t xml:space="preserve"> </w:t>
      </w:r>
      <w:proofErr w:type="spellStart"/>
      <w:r w:rsidR="004B29B0" w:rsidRPr="004B29B0">
        <w:rPr>
          <w:szCs w:val="24"/>
          <w:shd w:val="clear" w:color="auto" w:fill="FFFFFF"/>
        </w:rPr>
        <w:t>usaha</w:t>
      </w:r>
      <w:proofErr w:type="spellEnd"/>
      <w:r w:rsidR="004B29B0" w:rsidRPr="004B29B0">
        <w:rPr>
          <w:szCs w:val="24"/>
          <w:shd w:val="clear" w:color="auto" w:fill="FFFFFF"/>
        </w:rPr>
        <w:t xml:space="preserve"> yang </w:t>
      </w:r>
      <w:proofErr w:type="spellStart"/>
      <w:r w:rsidR="004B29B0" w:rsidRPr="004B29B0">
        <w:rPr>
          <w:szCs w:val="24"/>
          <w:shd w:val="clear" w:color="auto" w:fill="FFFFFF"/>
        </w:rPr>
        <w:t>berskala</w:t>
      </w:r>
      <w:proofErr w:type="spellEnd"/>
      <w:r w:rsidR="004B29B0" w:rsidRPr="004B29B0">
        <w:rPr>
          <w:szCs w:val="24"/>
          <w:shd w:val="clear" w:color="auto" w:fill="FFFFFF"/>
        </w:rPr>
        <w:t xml:space="preserve"> </w:t>
      </w:r>
      <w:proofErr w:type="spellStart"/>
      <w:r w:rsidR="004B29B0" w:rsidRPr="004B29B0">
        <w:rPr>
          <w:szCs w:val="24"/>
          <w:shd w:val="clear" w:color="auto" w:fill="FFFFFF"/>
        </w:rPr>
        <w:t>besar</w:t>
      </w:r>
      <w:proofErr w:type="spellEnd"/>
      <w:r w:rsidR="004B29B0" w:rsidRPr="004B29B0">
        <w:rPr>
          <w:szCs w:val="24"/>
          <w:shd w:val="clear" w:color="auto" w:fill="FFFFFF"/>
        </w:rPr>
        <w:t xml:space="preserve"> </w:t>
      </w:r>
      <w:proofErr w:type="spellStart"/>
      <w:r w:rsidR="004B29B0" w:rsidRPr="004B29B0">
        <w:rPr>
          <w:szCs w:val="24"/>
          <w:shd w:val="clear" w:color="auto" w:fill="FFFFFF"/>
        </w:rPr>
        <w:t>mengalami</w:t>
      </w:r>
      <w:proofErr w:type="spellEnd"/>
      <w:r w:rsidR="004B29B0" w:rsidRPr="004B29B0">
        <w:rPr>
          <w:szCs w:val="24"/>
          <w:shd w:val="clear" w:color="auto" w:fill="FFFFFF"/>
        </w:rPr>
        <w:t xml:space="preserve"> </w:t>
      </w:r>
      <w:proofErr w:type="spellStart"/>
      <w:r w:rsidR="004B29B0" w:rsidRPr="004B29B0">
        <w:rPr>
          <w:szCs w:val="24"/>
          <w:shd w:val="clear" w:color="auto" w:fill="FFFFFF"/>
        </w:rPr>
        <w:t>stagnasi</w:t>
      </w:r>
      <w:proofErr w:type="spellEnd"/>
      <w:r w:rsidR="004B29B0" w:rsidRPr="004B29B0">
        <w:rPr>
          <w:szCs w:val="24"/>
          <w:shd w:val="clear" w:color="auto" w:fill="FFFFFF"/>
        </w:rPr>
        <w:t xml:space="preserve"> </w:t>
      </w:r>
      <w:proofErr w:type="spellStart"/>
      <w:r w:rsidR="004B29B0" w:rsidRPr="004B29B0">
        <w:rPr>
          <w:szCs w:val="24"/>
          <w:shd w:val="clear" w:color="auto" w:fill="FFFFFF"/>
        </w:rPr>
        <w:t>bahkan</w:t>
      </w:r>
      <w:proofErr w:type="spellEnd"/>
      <w:r w:rsidR="004B29B0" w:rsidRPr="004B29B0">
        <w:rPr>
          <w:szCs w:val="24"/>
          <w:shd w:val="clear" w:color="auto" w:fill="FFFFFF"/>
        </w:rPr>
        <w:t xml:space="preserve"> </w:t>
      </w:r>
      <w:proofErr w:type="spellStart"/>
      <w:r w:rsidR="004B29B0" w:rsidRPr="004B29B0">
        <w:rPr>
          <w:szCs w:val="24"/>
          <w:shd w:val="clear" w:color="auto" w:fill="FFFFFF"/>
        </w:rPr>
        <w:t>berhenti</w:t>
      </w:r>
      <w:proofErr w:type="spellEnd"/>
      <w:r w:rsidR="004B29B0" w:rsidRPr="004B29B0">
        <w:rPr>
          <w:szCs w:val="24"/>
          <w:shd w:val="clear" w:color="auto" w:fill="FFFFFF"/>
        </w:rPr>
        <w:t xml:space="preserve"> </w:t>
      </w:r>
      <w:proofErr w:type="spellStart"/>
      <w:r w:rsidR="004B29B0" w:rsidRPr="004B29B0">
        <w:rPr>
          <w:szCs w:val="24"/>
          <w:shd w:val="clear" w:color="auto" w:fill="FFFFFF"/>
        </w:rPr>
        <w:t>aktifitasnya</w:t>
      </w:r>
      <w:proofErr w:type="spellEnd"/>
      <w:r w:rsidR="004B29B0" w:rsidRPr="004B29B0">
        <w:rPr>
          <w:szCs w:val="24"/>
          <w:shd w:val="clear" w:color="auto" w:fill="FFFFFF"/>
        </w:rPr>
        <w:t>.</w:t>
      </w:r>
      <w:r w:rsidR="004B29B0" w:rsidRPr="004B29B0">
        <w:rPr>
          <w:bCs/>
          <w:szCs w:val="24"/>
        </w:rPr>
        <w:t xml:space="preserve"> </w:t>
      </w:r>
      <w:proofErr w:type="spellStart"/>
      <w:r w:rsidR="00A74ECB">
        <w:rPr>
          <w:bCs/>
          <w:szCs w:val="24"/>
        </w:rPr>
        <w:t>Menurut</w:t>
      </w:r>
      <w:proofErr w:type="spellEnd"/>
      <w:r w:rsidR="00A74ECB">
        <w:rPr>
          <w:bCs/>
          <w:szCs w:val="24"/>
        </w:rPr>
        <w:t xml:space="preserve"> Halim (2020), </w:t>
      </w:r>
      <w:proofErr w:type="spellStart"/>
      <w:r w:rsidR="00AC5C23">
        <w:rPr>
          <w:bCs/>
          <w:szCs w:val="24"/>
        </w:rPr>
        <w:t>sektor</w:t>
      </w:r>
      <w:proofErr w:type="spellEnd"/>
      <w:r w:rsidR="00A74ECB">
        <w:t xml:space="preserve"> </w:t>
      </w:r>
      <w:r w:rsidR="005930D0">
        <w:t>U</w:t>
      </w:r>
      <w:r w:rsidR="00A74ECB">
        <w:t xml:space="preserve">saha </w:t>
      </w:r>
      <w:proofErr w:type="spellStart"/>
      <w:r w:rsidR="005930D0">
        <w:t>M</w:t>
      </w:r>
      <w:r w:rsidR="00A74ECB">
        <w:t>ikro</w:t>
      </w:r>
      <w:proofErr w:type="spellEnd"/>
      <w:r w:rsidR="00A74ECB">
        <w:t xml:space="preserve">, </w:t>
      </w:r>
      <w:r w:rsidR="005930D0">
        <w:t>K</w:t>
      </w:r>
      <w:r w:rsidR="00A74ECB">
        <w:t xml:space="preserve">ecil dan </w:t>
      </w:r>
      <w:proofErr w:type="spellStart"/>
      <w:r w:rsidR="005930D0">
        <w:t>M</w:t>
      </w:r>
      <w:r w:rsidR="00A74ECB">
        <w:t>enengah</w:t>
      </w:r>
      <w:proofErr w:type="spellEnd"/>
      <w:r w:rsidR="00A74ECB">
        <w:t xml:space="preserve"> (UMKM) </w:t>
      </w:r>
      <w:proofErr w:type="spellStart"/>
      <w:r w:rsidR="00A74ECB">
        <w:t>merupakan</w:t>
      </w:r>
      <w:proofErr w:type="spellEnd"/>
      <w:r w:rsidR="00A74ECB">
        <w:t xml:space="preserve"> </w:t>
      </w:r>
      <w:proofErr w:type="spellStart"/>
      <w:r w:rsidR="00A74ECB">
        <w:t>bidang</w:t>
      </w:r>
      <w:proofErr w:type="spellEnd"/>
      <w:r w:rsidR="00A74ECB">
        <w:t xml:space="preserve"> </w:t>
      </w:r>
      <w:proofErr w:type="spellStart"/>
      <w:r w:rsidR="00A74ECB">
        <w:t>usaha</w:t>
      </w:r>
      <w:proofErr w:type="spellEnd"/>
      <w:r w:rsidR="00A74ECB">
        <w:t xml:space="preserve"> yang </w:t>
      </w:r>
      <w:proofErr w:type="spellStart"/>
      <w:r w:rsidR="00A74ECB">
        <w:t>dapat</w:t>
      </w:r>
      <w:proofErr w:type="spellEnd"/>
      <w:r w:rsidR="00A74ECB">
        <w:t xml:space="preserve"> </w:t>
      </w:r>
      <w:proofErr w:type="spellStart"/>
      <w:r w:rsidR="00A74ECB">
        <w:t>berkembang</w:t>
      </w:r>
      <w:proofErr w:type="spellEnd"/>
      <w:r w:rsidR="00A74ECB">
        <w:t xml:space="preserve"> dan </w:t>
      </w:r>
      <w:proofErr w:type="spellStart"/>
      <w:r w:rsidR="00A74ECB">
        <w:t>konsisten</w:t>
      </w:r>
      <w:proofErr w:type="spellEnd"/>
      <w:r w:rsidR="00A74ECB">
        <w:t xml:space="preserve"> </w:t>
      </w:r>
      <w:proofErr w:type="spellStart"/>
      <w:r w:rsidR="00A74ECB">
        <w:t>dalam</w:t>
      </w:r>
      <w:proofErr w:type="spellEnd"/>
      <w:r w:rsidR="00A74ECB">
        <w:t xml:space="preserve"> </w:t>
      </w:r>
      <w:proofErr w:type="spellStart"/>
      <w:r w:rsidR="00A74ECB">
        <w:t>perekonomian</w:t>
      </w:r>
      <w:proofErr w:type="spellEnd"/>
      <w:r w:rsidR="00A74ECB">
        <w:t xml:space="preserve"> </w:t>
      </w:r>
      <w:proofErr w:type="spellStart"/>
      <w:r w:rsidR="00A74ECB">
        <w:t>nasional</w:t>
      </w:r>
      <w:proofErr w:type="spellEnd"/>
      <w:r w:rsidR="00A74ECB">
        <w:t xml:space="preserve">. </w:t>
      </w:r>
      <w:proofErr w:type="spellStart"/>
      <w:r w:rsidR="005930D0">
        <w:t>Kegiatan</w:t>
      </w:r>
      <w:proofErr w:type="spellEnd"/>
      <w:r w:rsidR="005930D0">
        <w:t xml:space="preserve"> </w:t>
      </w:r>
      <w:r w:rsidR="00A74ECB">
        <w:t xml:space="preserve">Usaha </w:t>
      </w:r>
      <w:proofErr w:type="spellStart"/>
      <w:r w:rsidR="005930D0">
        <w:t>M</w:t>
      </w:r>
      <w:r w:rsidR="00A74ECB">
        <w:t>ikro</w:t>
      </w:r>
      <w:proofErr w:type="spellEnd"/>
      <w:r w:rsidR="00A74ECB">
        <w:t xml:space="preserve">, </w:t>
      </w:r>
      <w:r w:rsidR="005930D0">
        <w:t>K</w:t>
      </w:r>
      <w:r w:rsidR="00A74ECB">
        <w:t xml:space="preserve">ecil dan </w:t>
      </w:r>
      <w:proofErr w:type="spellStart"/>
      <w:r w:rsidR="005930D0">
        <w:t>M</w:t>
      </w:r>
      <w:r w:rsidR="00A74ECB">
        <w:t>enengah</w:t>
      </w:r>
      <w:proofErr w:type="spellEnd"/>
      <w:r w:rsidR="00A74ECB">
        <w:t xml:space="preserve"> (UMKM) </w:t>
      </w:r>
      <w:proofErr w:type="spellStart"/>
      <w:r w:rsidR="00A74ECB">
        <w:t>menjadi</w:t>
      </w:r>
      <w:proofErr w:type="spellEnd"/>
      <w:r w:rsidR="00A74ECB">
        <w:t xml:space="preserve"> </w:t>
      </w:r>
      <w:proofErr w:type="spellStart"/>
      <w:r w:rsidR="00A74ECB">
        <w:t>wadah</w:t>
      </w:r>
      <w:proofErr w:type="spellEnd"/>
      <w:r w:rsidR="00A74ECB">
        <w:t xml:space="preserve"> yang </w:t>
      </w:r>
      <w:proofErr w:type="spellStart"/>
      <w:r w:rsidR="00A74ECB">
        <w:t>baik</w:t>
      </w:r>
      <w:proofErr w:type="spellEnd"/>
      <w:r w:rsidR="00A74ECB">
        <w:t xml:space="preserve"> </w:t>
      </w:r>
      <w:proofErr w:type="spellStart"/>
      <w:r w:rsidR="00A74ECB">
        <w:t>bagi</w:t>
      </w:r>
      <w:proofErr w:type="spellEnd"/>
      <w:r w:rsidR="00A74ECB">
        <w:t xml:space="preserve"> </w:t>
      </w:r>
      <w:proofErr w:type="spellStart"/>
      <w:r w:rsidR="00A74ECB">
        <w:t>penciptaan</w:t>
      </w:r>
      <w:proofErr w:type="spellEnd"/>
      <w:r w:rsidR="00A74ECB">
        <w:t xml:space="preserve"> </w:t>
      </w:r>
      <w:proofErr w:type="spellStart"/>
      <w:r w:rsidR="00A74ECB">
        <w:t>lapangan</w:t>
      </w:r>
      <w:proofErr w:type="spellEnd"/>
      <w:r w:rsidR="00A74ECB">
        <w:t xml:space="preserve"> </w:t>
      </w:r>
      <w:proofErr w:type="spellStart"/>
      <w:r w:rsidR="00A74ECB">
        <w:t>pekerjaan</w:t>
      </w:r>
      <w:proofErr w:type="spellEnd"/>
      <w:r w:rsidR="00A74ECB">
        <w:t xml:space="preserve"> yang </w:t>
      </w:r>
      <w:proofErr w:type="spellStart"/>
      <w:r w:rsidR="00A74ECB">
        <w:t>direncanakan</w:t>
      </w:r>
      <w:proofErr w:type="spellEnd"/>
      <w:r w:rsidR="00A74ECB">
        <w:t xml:space="preserve"> </w:t>
      </w:r>
      <w:proofErr w:type="spellStart"/>
      <w:r w:rsidR="00A74ECB">
        <w:t>baik</w:t>
      </w:r>
      <w:proofErr w:type="spellEnd"/>
      <w:r w:rsidR="00A74ECB">
        <w:t xml:space="preserve"> oleh </w:t>
      </w:r>
      <w:proofErr w:type="spellStart"/>
      <w:r w:rsidR="00A74ECB">
        <w:t>pemerintah</w:t>
      </w:r>
      <w:proofErr w:type="spellEnd"/>
      <w:r w:rsidR="00A74ECB">
        <w:t xml:space="preserve">, </w:t>
      </w:r>
      <w:proofErr w:type="spellStart"/>
      <w:r w:rsidR="00A74ECB">
        <w:t>swasta</w:t>
      </w:r>
      <w:proofErr w:type="spellEnd"/>
      <w:r w:rsidR="00A74ECB">
        <w:t xml:space="preserve"> dan </w:t>
      </w:r>
      <w:proofErr w:type="spellStart"/>
      <w:r w:rsidR="00A74ECB">
        <w:t>pelaku</w:t>
      </w:r>
      <w:proofErr w:type="spellEnd"/>
      <w:r w:rsidR="00A74ECB">
        <w:t xml:space="preserve"> </w:t>
      </w:r>
      <w:proofErr w:type="spellStart"/>
      <w:r w:rsidR="00A74ECB">
        <w:t>usaha</w:t>
      </w:r>
      <w:proofErr w:type="spellEnd"/>
      <w:r w:rsidR="00A74ECB">
        <w:t xml:space="preserve"> </w:t>
      </w:r>
      <w:proofErr w:type="spellStart"/>
      <w:r w:rsidR="00A74ECB">
        <w:t>perorangan</w:t>
      </w:r>
      <w:proofErr w:type="spellEnd"/>
      <w:r w:rsidR="005930D0">
        <w:t>.</w:t>
      </w:r>
      <w:r w:rsidR="005930D0">
        <w:rPr>
          <w:bCs/>
          <w:szCs w:val="24"/>
        </w:rPr>
        <w:t xml:space="preserve"> </w:t>
      </w:r>
      <w:proofErr w:type="spellStart"/>
      <w:r w:rsidR="00600CBC" w:rsidRPr="004B29B0">
        <w:rPr>
          <w:szCs w:val="24"/>
        </w:rPr>
        <w:t>Berdasarkan</w:t>
      </w:r>
      <w:proofErr w:type="spellEnd"/>
      <w:r w:rsidR="00600CBC" w:rsidRPr="004B29B0">
        <w:rPr>
          <w:szCs w:val="24"/>
        </w:rPr>
        <w:t xml:space="preserve"> data yang </w:t>
      </w:r>
      <w:proofErr w:type="spellStart"/>
      <w:r w:rsidR="00600CBC" w:rsidRPr="004B29B0">
        <w:rPr>
          <w:szCs w:val="24"/>
        </w:rPr>
        <w:t>dikeluarkan</w:t>
      </w:r>
      <w:proofErr w:type="spellEnd"/>
      <w:r w:rsidR="00600CBC" w:rsidRPr="004B29B0">
        <w:rPr>
          <w:szCs w:val="24"/>
        </w:rPr>
        <w:t xml:space="preserve"> oleh Badan Pusat </w:t>
      </w:r>
      <w:proofErr w:type="spellStart"/>
      <w:r w:rsidR="00600CBC" w:rsidRPr="004B29B0">
        <w:rPr>
          <w:szCs w:val="24"/>
        </w:rPr>
        <w:t>Statistik</w:t>
      </w:r>
      <w:proofErr w:type="spellEnd"/>
      <w:r w:rsidR="00600CBC" w:rsidRPr="004B29B0">
        <w:rPr>
          <w:szCs w:val="24"/>
        </w:rPr>
        <w:t xml:space="preserve"> (BPS) </w:t>
      </w:r>
      <w:proofErr w:type="spellStart"/>
      <w:r w:rsidR="00600CBC" w:rsidRPr="004B29B0">
        <w:rPr>
          <w:szCs w:val="24"/>
        </w:rPr>
        <w:t>bahwa</w:t>
      </w:r>
      <w:proofErr w:type="spellEnd"/>
      <w:r w:rsidR="00600CBC" w:rsidRPr="004B29B0">
        <w:rPr>
          <w:szCs w:val="24"/>
        </w:rPr>
        <w:t xml:space="preserve"> </w:t>
      </w:r>
      <w:proofErr w:type="spellStart"/>
      <w:r w:rsidR="00600CBC" w:rsidRPr="004B29B0">
        <w:rPr>
          <w:szCs w:val="24"/>
        </w:rPr>
        <w:t>jumlah</w:t>
      </w:r>
      <w:proofErr w:type="spellEnd"/>
      <w:r w:rsidR="00600CBC" w:rsidRPr="004B29B0">
        <w:rPr>
          <w:szCs w:val="24"/>
        </w:rPr>
        <w:t xml:space="preserve"> UMKM </w:t>
      </w:r>
      <w:proofErr w:type="spellStart"/>
      <w:r w:rsidR="00600CBC" w:rsidRPr="004B29B0">
        <w:rPr>
          <w:szCs w:val="24"/>
        </w:rPr>
        <w:t>mencapai</w:t>
      </w:r>
      <w:proofErr w:type="spellEnd"/>
      <w:r w:rsidR="00600CBC" w:rsidRPr="004B29B0">
        <w:rPr>
          <w:szCs w:val="24"/>
        </w:rPr>
        <w:t xml:space="preserve"> </w:t>
      </w:r>
      <w:proofErr w:type="gramStart"/>
      <w:r w:rsidR="00600CBC" w:rsidRPr="004B29B0">
        <w:rPr>
          <w:szCs w:val="24"/>
        </w:rPr>
        <w:t>64.194.057</w:t>
      </w:r>
      <w:r w:rsidR="00580815" w:rsidRPr="004B29B0">
        <w:rPr>
          <w:szCs w:val="24"/>
        </w:rPr>
        <w:t xml:space="preserve"> </w:t>
      </w:r>
      <w:r w:rsidR="00600CBC" w:rsidRPr="004B29B0">
        <w:rPr>
          <w:szCs w:val="24"/>
        </w:rPr>
        <w:t>unit</w:t>
      </w:r>
      <w:proofErr w:type="gramEnd"/>
      <w:r w:rsidR="00600CBC" w:rsidRPr="004B29B0">
        <w:rPr>
          <w:szCs w:val="24"/>
        </w:rPr>
        <w:t xml:space="preserve"> yang </w:t>
      </w:r>
      <w:proofErr w:type="spellStart"/>
      <w:r w:rsidR="00600CBC" w:rsidRPr="004B29B0">
        <w:rPr>
          <w:szCs w:val="24"/>
        </w:rPr>
        <w:t>terdaftar</w:t>
      </w:r>
      <w:proofErr w:type="spellEnd"/>
      <w:r w:rsidR="00600CBC" w:rsidRPr="004B29B0">
        <w:rPr>
          <w:szCs w:val="24"/>
        </w:rPr>
        <w:t xml:space="preserve">, BPS juga </w:t>
      </w:r>
      <w:proofErr w:type="spellStart"/>
      <w:r w:rsidR="00600CBC" w:rsidRPr="004B29B0">
        <w:rPr>
          <w:szCs w:val="24"/>
        </w:rPr>
        <w:t>merilis</w:t>
      </w:r>
      <w:proofErr w:type="spellEnd"/>
      <w:r w:rsidR="00600CBC" w:rsidRPr="004B29B0">
        <w:rPr>
          <w:szCs w:val="24"/>
        </w:rPr>
        <w:t xml:space="preserve"> </w:t>
      </w:r>
      <w:proofErr w:type="spellStart"/>
      <w:r w:rsidR="00600CBC" w:rsidRPr="004B29B0">
        <w:rPr>
          <w:szCs w:val="24"/>
        </w:rPr>
        <w:t>bahwa</w:t>
      </w:r>
      <w:proofErr w:type="spellEnd"/>
      <w:r w:rsidR="00600CBC" w:rsidRPr="004B29B0">
        <w:rPr>
          <w:szCs w:val="24"/>
        </w:rPr>
        <w:t xml:space="preserve"> UMKM </w:t>
      </w:r>
      <w:proofErr w:type="spellStart"/>
      <w:r w:rsidR="00600CBC" w:rsidRPr="004B29B0">
        <w:rPr>
          <w:szCs w:val="24"/>
        </w:rPr>
        <w:t>mempunyai</w:t>
      </w:r>
      <w:proofErr w:type="spellEnd"/>
      <w:r w:rsidR="00600CBC" w:rsidRPr="004B29B0">
        <w:rPr>
          <w:szCs w:val="24"/>
        </w:rPr>
        <w:t xml:space="preserve"> </w:t>
      </w:r>
      <w:proofErr w:type="spellStart"/>
      <w:r w:rsidR="00600CBC" w:rsidRPr="004B29B0">
        <w:rPr>
          <w:szCs w:val="24"/>
        </w:rPr>
        <w:t>kontribusi</w:t>
      </w:r>
      <w:proofErr w:type="spellEnd"/>
      <w:r w:rsidR="00600CBC" w:rsidRPr="004B29B0">
        <w:rPr>
          <w:szCs w:val="24"/>
        </w:rPr>
        <w:t xml:space="preserve"> </w:t>
      </w:r>
      <w:proofErr w:type="spellStart"/>
      <w:r w:rsidR="00600CBC" w:rsidRPr="004B29B0">
        <w:rPr>
          <w:szCs w:val="24"/>
        </w:rPr>
        <w:t>sebesar</w:t>
      </w:r>
      <w:proofErr w:type="spellEnd"/>
      <w:r w:rsidR="00600CBC" w:rsidRPr="004B29B0">
        <w:rPr>
          <w:szCs w:val="24"/>
        </w:rPr>
        <w:t xml:space="preserve"> 60,03% </w:t>
      </w:r>
      <w:proofErr w:type="spellStart"/>
      <w:r w:rsidR="00600CBC" w:rsidRPr="004B29B0">
        <w:rPr>
          <w:szCs w:val="24"/>
        </w:rPr>
        <w:t>dari</w:t>
      </w:r>
      <w:proofErr w:type="spellEnd"/>
      <w:r w:rsidR="00600CBC" w:rsidRPr="004B29B0">
        <w:rPr>
          <w:szCs w:val="24"/>
        </w:rPr>
        <w:t xml:space="preserve"> total </w:t>
      </w:r>
      <w:proofErr w:type="spellStart"/>
      <w:r w:rsidR="00600CBC" w:rsidRPr="004B29B0">
        <w:rPr>
          <w:szCs w:val="24"/>
        </w:rPr>
        <w:t>Produk</w:t>
      </w:r>
      <w:proofErr w:type="spellEnd"/>
      <w:r w:rsidR="00600CBC" w:rsidRPr="004B29B0">
        <w:rPr>
          <w:szCs w:val="24"/>
        </w:rPr>
        <w:t xml:space="preserve"> </w:t>
      </w:r>
      <w:proofErr w:type="spellStart"/>
      <w:r w:rsidR="00600CBC" w:rsidRPr="004B29B0">
        <w:rPr>
          <w:szCs w:val="24"/>
        </w:rPr>
        <w:t>Domestik</w:t>
      </w:r>
      <w:proofErr w:type="spellEnd"/>
      <w:r w:rsidR="00600CBC" w:rsidRPr="004B29B0">
        <w:rPr>
          <w:szCs w:val="24"/>
        </w:rPr>
        <w:t xml:space="preserve"> </w:t>
      </w:r>
      <w:proofErr w:type="spellStart"/>
      <w:r w:rsidR="00600CBC" w:rsidRPr="004B29B0">
        <w:rPr>
          <w:szCs w:val="24"/>
        </w:rPr>
        <w:t>Bruto</w:t>
      </w:r>
      <w:proofErr w:type="spellEnd"/>
      <w:r w:rsidR="00600CBC" w:rsidRPr="004B29B0">
        <w:rPr>
          <w:szCs w:val="24"/>
        </w:rPr>
        <w:t xml:space="preserve"> (PDB) dan UMKM </w:t>
      </w:r>
      <w:proofErr w:type="spellStart"/>
      <w:r w:rsidR="00600CBC" w:rsidRPr="004B29B0">
        <w:rPr>
          <w:szCs w:val="24"/>
        </w:rPr>
        <w:t>mampu</w:t>
      </w:r>
      <w:proofErr w:type="spellEnd"/>
      <w:r w:rsidR="00600CBC" w:rsidRPr="004B29B0">
        <w:rPr>
          <w:szCs w:val="24"/>
        </w:rPr>
        <w:t xml:space="preserve"> </w:t>
      </w:r>
      <w:proofErr w:type="spellStart"/>
      <w:r w:rsidR="00600CBC" w:rsidRPr="004B29B0">
        <w:rPr>
          <w:szCs w:val="24"/>
        </w:rPr>
        <w:t>menyerap</w:t>
      </w:r>
      <w:proofErr w:type="spellEnd"/>
      <w:r w:rsidR="00600CBC" w:rsidRPr="004B29B0">
        <w:rPr>
          <w:szCs w:val="24"/>
        </w:rPr>
        <w:t xml:space="preserve"> </w:t>
      </w:r>
      <w:proofErr w:type="spellStart"/>
      <w:r w:rsidR="00600CBC" w:rsidRPr="004B29B0">
        <w:rPr>
          <w:szCs w:val="24"/>
        </w:rPr>
        <w:t>tenaga</w:t>
      </w:r>
      <w:proofErr w:type="spellEnd"/>
      <w:r w:rsidR="00600CBC" w:rsidRPr="004B29B0">
        <w:rPr>
          <w:szCs w:val="24"/>
        </w:rPr>
        <w:t xml:space="preserve"> </w:t>
      </w:r>
      <w:proofErr w:type="spellStart"/>
      <w:r w:rsidR="00600CBC" w:rsidRPr="004B29B0">
        <w:rPr>
          <w:szCs w:val="24"/>
        </w:rPr>
        <w:t>kerja</w:t>
      </w:r>
      <w:proofErr w:type="spellEnd"/>
      <w:r w:rsidR="00600CBC" w:rsidRPr="004B29B0">
        <w:rPr>
          <w:szCs w:val="24"/>
        </w:rPr>
        <w:t xml:space="preserve"> </w:t>
      </w:r>
      <w:proofErr w:type="spellStart"/>
      <w:r w:rsidR="00600CBC" w:rsidRPr="004B29B0">
        <w:rPr>
          <w:szCs w:val="24"/>
        </w:rPr>
        <w:t>sebesar</w:t>
      </w:r>
      <w:proofErr w:type="spellEnd"/>
      <w:r w:rsidR="00600CBC" w:rsidRPr="004B29B0">
        <w:rPr>
          <w:szCs w:val="24"/>
        </w:rPr>
        <w:t xml:space="preserve"> 97% </w:t>
      </w:r>
      <w:proofErr w:type="spellStart"/>
      <w:r w:rsidR="00600CBC" w:rsidRPr="004B29B0">
        <w:rPr>
          <w:szCs w:val="24"/>
        </w:rPr>
        <w:t>dari</w:t>
      </w:r>
      <w:proofErr w:type="spellEnd"/>
      <w:r w:rsidR="00600CBC" w:rsidRPr="004B29B0">
        <w:rPr>
          <w:szCs w:val="24"/>
        </w:rPr>
        <w:t xml:space="preserve"> total </w:t>
      </w:r>
      <w:proofErr w:type="spellStart"/>
      <w:r w:rsidR="00600CBC" w:rsidRPr="004B29B0">
        <w:rPr>
          <w:szCs w:val="24"/>
        </w:rPr>
        <w:t>lapangan</w:t>
      </w:r>
      <w:proofErr w:type="spellEnd"/>
      <w:r w:rsidR="00600CBC" w:rsidRPr="004B29B0">
        <w:rPr>
          <w:szCs w:val="24"/>
        </w:rPr>
        <w:t xml:space="preserve"> </w:t>
      </w:r>
      <w:proofErr w:type="spellStart"/>
      <w:r w:rsidR="00600CBC" w:rsidRPr="004B29B0">
        <w:rPr>
          <w:szCs w:val="24"/>
        </w:rPr>
        <w:t>kerja</w:t>
      </w:r>
      <w:proofErr w:type="spellEnd"/>
      <w:r w:rsidR="00600CBC" w:rsidRPr="004B29B0">
        <w:rPr>
          <w:szCs w:val="24"/>
        </w:rPr>
        <w:t xml:space="preserve">, </w:t>
      </w:r>
      <w:proofErr w:type="spellStart"/>
      <w:r w:rsidR="00600CBC" w:rsidRPr="004B29B0">
        <w:rPr>
          <w:szCs w:val="24"/>
        </w:rPr>
        <w:t>tentunya</w:t>
      </w:r>
      <w:proofErr w:type="spellEnd"/>
      <w:r w:rsidR="00600CBC" w:rsidRPr="004B29B0">
        <w:rPr>
          <w:szCs w:val="24"/>
        </w:rPr>
        <w:t xml:space="preserve"> UMKM </w:t>
      </w:r>
      <w:proofErr w:type="spellStart"/>
      <w:r w:rsidR="00600CBC" w:rsidRPr="004B29B0">
        <w:rPr>
          <w:szCs w:val="24"/>
        </w:rPr>
        <w:t>menjadi</w:t>
      </w:r>
      <w:proofErr w:type="spellEnd"/>
      <w:r w:rsidR="00600CBC" w:rsidRPr="004B29B0">
        <w:rPr>
          <w:szCs w:val="24"/>
        </w:rPr>
        <w:t xml:space="preserve"> </w:t>
      </w:r>
      <w:proofErr w:type="spellStart"/>
      <w:r w:rsidR="00600CBC" w:rsidRPr="004B29B0">
        <w:rPr>
          <w:szCs w:val="24"/>
        </w:rPr>
        <w:t>angin</w:t>
      </w:r>
      <w:proofErr w:type="spellEnd"/>
      <w:r w:rsidR="00600CBC" w:rsidRPr="004B29B0">
        <w:rPr>
          <w:szCs w:val="24"/>
        </w:rPr>
        <w:t xml:space="preserve"> segar </w:t>
      </w:r>
      <w:proofErr w:type="spellStart"/>
      <w:r w:rsidR="00600CBC" w:rsidRPr="004B29B0">
        <w:rPr>
          <w:szCs w:val="24"/>
        </w:rPr>
        <w:t>sebagai</w:t>
      </w:r>
      <w:proofErr w:type="spellEnd"/>
      <w:r w:rsidR="00600CBC" w:rsidRPr="004B29B0">
        <w:rPr>
          <w:szCs w:val="24"/>
        </w:rPr>
        <w:t xml:space="preserve"> </w:t>
      </w:r>
      <w:proofErr w:type="spellStart"/>
      <w:r w:rsidR="00600CBC" w:rsidRPr="004B29B0">
        <w:rPr>
          <w:szCs w:val="24"/>
        </w:rPr>
        <w:t>penyerap</w:t>
      </w:r>
      <w:proofErr w:type="spellEnd"/>
      <w:r w:rsidR="00600CBC" w:rsidRPr="004B29B0">
        <w:rPr>
          <w:szCs w:val="24"/>
        </w:rPr>
        <w:t xml:space="preserve"> </w:t>
      </w:r>
      <w:proofErr w:type="spellStart"/>
      <w:r w:rsidR="00600CBC" w:rsidRPr="004B29B0">
        <w:rPr>
          <w:szCs w:val="24"/>
        </w:rPr>
        <w:t>lapangan</w:t>
      </w:r>
      <w:proofErr w:type="spellEnd"/>
      <w:r w:rsidR="00600CBC" w:rsidRPr="004B29B0">
        <w:rPr>
          <w:szCs w:val="24"/>
        </w:rPr>
        <w:t xml:space="preserve"> </w:t>
      </w:r>
      <w:proofErr w:type="spellStart"/>
      <w:r w:rsidR="00600CBC" w:rsidRPr="004B29B0">
        <w:rPr>
          <w:szCs w:val="24"/>
        </w:rPr>
        <w:t>pekerjaan</w:t>
      </w:r>
      <w:proofErr w:type="spellEnd"/>
      <w:r w:rsidR="00600CBC" w:rsidRPr="004B29B0">
        <w:rPr>
          <w:szCs w:val="24"/>
        </w:rPr>
        <w:t xml:space="preserve"> di Indonesia</w:t>
      </w:r>
      <w:r w:rsidR="00275419" w:rsidRPr="004B29B0">
        <w:rPr>
          <w:szCs w:val="24"/>
        </w:rPr>
        <w:t xml:space="preserve">. </w:t>
      </w:r>
      <w:r w:rsidR="00ED309E">
        <w:rPr>
          <w:szCs w:val="24"/>
        </w:rPr>
        <w:t xml:space="preserve"> </w:t>
      </w:r>
      <w:proofErr w:type="spellStart"/>
      <w:r w:rsidR="00A24730" w:rsidRPr="00752CBE">
        <w:rPr>
          <w:szCs w:val="24"/>
        </w:rPr>
        <w:t>Tingginya</w:t>
      </w:r>
      <w:proofErr w:type="spellEnd"/>
      <w:r w:rsidR="00A24730" w:rsidRPr="00752CBE">
        <w:rPr>
          <w:szCs w:val="24"/>
        </w:rPr>
        <w:t xml:space="preserve"> </w:t>
      </w:r>
      <w:proofErr w:type="spellStart"/>
      <w:r w:rsidR="00A24730" w:rsidRPr="00752CBE">
        <w:rPr>
          <w:szCs w:val="24"/>
        </w:rPr>
        <w:t>kontribusi</w:t>
      </w:r>
      <w:proofErr w:type="spellEnd"/>
      <w:r w:rsidR="00A24730" w:rsidRPr="00752CBE">
        <w:rPr>
          <w:szCs w:val="24"/>
        </w:rPr>
        <w:t xml:space="preserve"> </w:t>
      </w:r>
      <w:proofErr w:type="spellStart"/>
      <w:r w:rsidR="00A24730" w:rsidRPr="00752CBE">
        <w:rPr>
          <w:szCs w:val="24"/>
        </w:rPr>
        <w:t>dari</w:t>
      </w:r>
      <w:proofErr w:type="spellEnd"/>
      <w:r w:rsidR="00A24730" w:rsidRPr="00752CBE">
        <w:rPr>
          <w:szCs w:val="24"/>
        </w:rPr>
        <w:t xml:space="preserve"> </w:t>
      </w:r>
      <w:proofErr w:type="spellStart"/>
      <w:r w:rsidR="00A24730" w:rsidRPr="00752CBE">
        <w:rPr>
          <w:szCs w:val="24"/>
        </w:rPr>
        <w:t>sektor</w:t>
      </w:r>
      <w:proofErr w:type="spellEnd"/>
      <w:r w:rsidR="00A24730" w:rsidRPr="00752CBE">
        <w:rPr>
          <w:szCs w:val="24"/>
        </w:rPr>
        <w:t xml:space="preserve"> UMKM </w:t>
      </w:r>
      <w:proofErr w:type="spellStart"/>
      <w:r w:rsidR="00A24730" w:rsidRPr="00752CBE">
        <w:rPr>
          <w:szCs w:val="24"/>
        </w:rPr>
        <w:t>tersebut</w:t>
      </w:r>
      <w:proofErr w:type="spellEnd"/>
      <w:r w:rsidR="00A24730" w:rsidRPr="00752CBE">
        <w:rPr>
          <w:szCs w:val="24"/>
        </w:rPr>
        <w:t xml:space="preserve">, </w:t>
      </w:r>
      <w:proofErr w:type="spellStart"/>
      <w:r w:rsidR="00A24730" w:rsidRPr="00752CBE">
        <w:rPr>
          <w:szCs w:val="24"/>
        </w:rPr>
        <w:t>maka</w:t>
      </w:r>
      <w:proofErr w:type="spellEnd"/>
      <w:r w:rsidR="00A24730" w:rsidRPr="00752CBE">
        <w:rPr>
          <w:szCs w:val="24"/>
        </w:rPr>
        <w:t xml:space="preserve"> </w:t>
      </w:r>
      <w:proofErr w:type="spellStart"/>
      <w:r w:rsidR="00A24730" w:rsidRPr="00752CBE">
        <w:rPr>
          <w:szCs w:val="24"/>
        </w:rPr>
        <w:t>perhatian</w:t>
      </w:r>
      <w:proofErr w:type="spellEnd"/>
      <w:r w:rsidR="00A24730" w:rsidRPr="00752CBE">
        <w:rPr>
          <w:szCs w:val="24"/>
        </w:rPr>
        <w:t xml:space="preserve"> </w:t>
      </w:r>
      <w:proofErr w:type="spellStart"/>
      <w:r w:rsidR="00A24730" w:rsidRPr="00752CBE">
        <w:rPr>
          <w:szCs w:val="24"/>
        </w:rPr>
        <w:t>pemerintah</w:t>
      </w:r>
      <w:proofErr w:type="spellEnd"/>
      <w:r w:rsidR="00A24730" w:rsidRPr="00752CBE">
        <w:rPr>
          <w:szCs w:val="24"/>
        </w:rPr>
        <w:t xml:space="preserve"> </w:t>
      </w:r>
      <w:proofErr w:type="spellStart"/>
      <w:r w:rsidR="00A24730" w:rsidRPr="00752CBE">
        <w:rPr>
          <w:szCs w:val="24"/>
        </w:rPr>
        <w:t>terhadap</w:t>
      </w:r>
      <w:proofErr w:type="spellEnd"/>
      <w:r w:rsidR="00A24730" w:rsidRPr="00752CBE">
        <w:rPr>
          <w:szCs w:val="24"/>
        </w:rPr>
        <w:t xml:space="preserve"> </w:t>
      </w:r>
      <w:proofErr w:type="spellStart"/>
      <w:r w:rsidR="00A24730" w:rsidRPr="00752CBE">
        <w:rPr>
          <w:szCs w:val="24"/>
        </w:rPr>
        <w:t>pentingnya</w:t>
      </w:r>
      <w:proofErr w:type="spellEnd"/>
      <w:r w:rsidR="00A24730" w:rsidRPr="00752CBE">
        <w:rPr>
          <w:szCs w:val="24"/>
        </w:rPr>
        <w:t xml:space="preserve"> </w:t>
      </w:r>
      <w:proofErr w:type="spellStart"/>
      <w:r w:rsidR="00A24730" w:rsidRPr="00752CBE">
        <w:rPr>
          <w:szCs w:val="24"/>
        </w:rPr>
        <w:t>peran</w:t>
      </w:r>
      <w:proofErr w:type="spellEnd"/>
      <w:r w:rsidR="00A24730" w:rsidRPr="00752CBE">
        <w:rPr>
          <w:szCs w:val="24"/>
        </w:rPr>
        <w:t xml:space="preserve"> dan </w:t>
      </w:r>
      <w:proofErr w:type="spellStart"/>
      <w:r w:rsidR="00A24730" w:rsidRPr="00752CBE">
        <w:rPr>
          <w:szCs w:val="24"/>
        </w:rPr>
        <w:t>keberadaan</w:t>
      </w:r>
      <w:proofErr w:type="spellEnd"/>
      <w:r w:rsidR="00A24730" w:rsidRPr="00752CBE">
        <w:rPr>
          <w:szCs w:val="24"/>
        </w:rPr>
        <w:t xml:space="preserve"> para </w:t>
      </w:r>
      <w:proofErr w:type="spellStart"/>
      <w:r w:rsidR="00A24730" w:rsidRPr="00752CBE">
        <w:rPr>
          <w:szCs w:val="24"/>
        </w:rPr>
        <w:t>pelaku</w:t>
      </w:r>
      <w:proofErr w:type="spellEnd"/>
      <w:r w:rsidR="00A24730" w:rsidRPr="00752CBE">
        <w:rPr>
          <w:szCs w:val="24"/>
        </w:rPr>
        <w:t xml:space="preserve"> UMKM </w:t>
      </w:r>
      <w:proofErr w:type="spellStart"/>
      <w:r w:rsidR="00A24730" w:rsidRPr="00752CBE">
        <w:rPr>
          <w:szCs w:val="24"/>
        </w:rPr>
        <w:t>dibuktikan</w:t>
      </w:r>
      <w:proofErr w:type="spellEnd"/>
      <w:r w:rsidR="00A24730" w:rsidRPr="00752CBE">
        <w:rPr>
          <w:szCs w:val="24"/>
        </w:rPr>
        <w:t xml:space="preserve"> </w:t>
      </w:r>
      <w:proofErr w:type="spellStart"/>
      <w:r w:rsidR="00A24730" w:rsidRPr="00752CBE">
        <w:rPr>
          <w:szCs w:val="24"/>
        </w:rPr>
        <w:t>dengan</w:t>
      </w:r>
      <w:proofErr w:type="spellEnd"/>
      <w:r w:rsidR="00A24730" w:rsidRPr="00752CBE">
        <w:rPr>
          <w:szCs w:val="24"/>
        </w:rPr>
        <w:t xml:space="preserve"> </w:t>
      </w:r>
      <w:proofErr w:type="spellStart"/>
      <w:r w:rsidR="00A24730" w:rsidRPr="00752CBE">
        <w:rPr>
          <w:szCs w:val="24"/>
        </w:rPr>
        <w:t>adanya</w:t>
      </w:r>
      <w:proofErr w:type="spellEnd"/>
      <w:r w:rsidR="00A24730" w:rsidRPr="00752CBE">
        <w:rPr>
          <w:szCs w:val="24"/>
        </w:rPr>
        <w:t xml:space="preserve"> </w:t>
      </w:r>
      <w:proofErr w:type="spellStart"/>
      <w:r w:rsidR="00A24730" w:rsidRPr="00752CBE">
        <w:rPr>
          <w:szCs w:val="24"/>
        </w:rPr>
        <w:t>wadah</w:t>
      </w:r>
      <w:proofErr w:type="spellEnd"/>
      <w:r w:rsidR="00A24730" w:rsidRPr="00752CBE">
        <w:rPr>
          <w:szCs w:val="24"/>
        </w:rPr>
        <w:t xml:space="preserve"> UMKM dan </w:t>
      </w:r>
      <w:proofErr w:type="spellStart"/>
      <w:r w:rsidR="00A24730" w:rsidRPr="00752CBE">
        <w:rPr>
          <w:szCs w:val="24"/>
        </w:rPr>
        <w:t>Koperasi</w:t>
      </w:r>
      <w:proofErr w:type="spellEnd"/>
      <w:r w:rsidR="00A24730" w:rsidRPr="00752CBE">
        <w:rPr>
          <w:szCs w:val="24"/>
        </w:rPr>
        <w:t xml:space="preserve"> yang </w:t>
      </w:r>
      <w:proofErr w:type="spellStart"/>
      <w:r w:rsidR="00A24730" w:rsidRPr="00752CBE">
        <w:rPr>
          <w:szCs w:val="24"/>
        </w:rPr>
        <w:t>berada</w:t>
      </w:r>
      <w:proofErr w:type="spellEnd"/>
      <w:r w:rsidR="00A24730" w:rsidRPr="00752CBE">
        <w:rPr>
          <w:szCs w:val="24"/>
        </w:rPr>
        <w:t xml:space="preserve"> di </w:t>
      </w:r>
      <w:proofErr w:type="spellStart"/>
      <w:r w:rsidR="00A24730" w:rsidRPr="00752CBE">
        <w:rPr>
          <w:szCs w:val="24"/>
        </w:rPr>
        <w:t>bawah</w:t>
      </w:r>
      <w:proofErr w:type="spellEnd"/>
      <w:r w:rsidR="00A24730" w:rsidRPr="00752CBE">
        <w:rPr>
          <w:szCs w:val="24"/>
        </w:rPr>
        <w:t xml:space="preserve"> Kementerian </w:t>
      </w:r>
      <w:proofErr w:type="spellStart"/>
      <w:r w:rsidR="00A24730" w:rsidRPr="00752CBE">
        <w:rPr>
          <w:szCs w:val="24"/>
        </w:rPr>
        <w:t>Koperasi</w:t>
      </w:r>
      <w:proofErr w:type="spellEnd"/>
      <w:r w:rsidR="00A24730" w:rsidRPr="00752CBE">
        <w:rPr>
          <w:szCs w:val="24"/>
        </w:rPr>
        <w:t xml:space="preserve"> dan UMKM. </w:t>
      </w:r>
      <w:proofErr w:type="spellStart"/>
      <w:r w:rsidR="00A24730" w:rsidRPr="00752CBE">
        <w:rPr>
          <w:szCs w:val="24"/>
        </w:rPr>
        <w:t>Menurut</w:t>
      </w:r>
      <w:proofErr w:type="spellEnd"/>
      <w:r w:rsidR="00A24730" w:rsidRPr="00752CBE">
        <w:rPr>
          <w:szCs w:val="24"/>
        </w:rPr>
        <w:t xml:space="preserve"> </w:t>
      </w:r>
      <w:proofErr w:type="spellStart"/>
      <w:r w:rsidR="00A24730" w:rsidRPr="00752CBE">
        <w:rPr>
          <w:szCs w:val="24"/>
        </w:rPr>
        <w:t>Kadeni</w:t>
      </w:r>
      <w:proofErr w:type="spellEnd"/>
      <w:r w:rsidR="00A24730" w:rsidRPr="00752CBE">
        <w:rPr>
          <w:szCs w:val="24"/>
        </w:rPr>
        <w:t xml:space="preserve"> dan </w:t>
      </w:r>
      <w:proofErr w:type="spellStart"/>
      <w:r w:rsidR="00A24730" w:rsidRPr="00752CBE">
        <w:rPr>
          <w:szCs w:val="24"/>
        </w:rPr>
        <w:t>Srijani</w:t>
      </w:r>
      <w:proofErr w:type="spellEnd"/>
      <w:r w:rsidR="00A24730" w:rsidRPr="00752CBE">
        <w:rPr>
          <w:szCs w:val="24"/>
        </w:rPr>
        <w:t xml:space="preserve"> (2020), </w:t>
      </w:r>
      <w:proofErr w:type="spellStart"/>
      <w:r w:rsidR="00A24730" w:rsidRPr="00752CBE">
        <w:rPr>
          <w:szCs w:val="24"/>
        </w:rPr>
        <w:t>perhatian</w:t>
      </w:r>
      <w:proofErr w:type="spellEnd"/>
      <w:r w:rsidR="00A24730" w:rsidRPr="00752CBE">
        <w:rPr>
          <w:szCs w:val="24"/>
        </w:rPr>
        <w:t xml:space="preserve"> </w:t>
      </w:r>
      <w:proofErr w:type="spellStart"/>
      <w:r w:rsidR="00A24730" w:rsidRPr="00752CBE">
        <w:rPr>
          <w:szCs w:val="24"/>
        </w:rPr>
        <w:t>tinggi</w:t>
      </w:r>
      <w:proofErr w:type="spellEnd"/>
      <w:r w:rsidR="00A24730" w:rsidRPr="00752CBE">
        <w:rPr>
          <w:szCs w:val="24"/>
        </w:rPr>
        <w:t xml:space="preserve"> yang </w:t>
      </w:r>
      <w:proofErr w:type="spellStart"/>
      <w:r w:rsidR="00A24730" w:rsidRPr="00752CBE">
        <w:rPr>
          <w:szCs w:val="24"/>
        </w:rPr>
        <w:t>diberikan</w:t>
      </w:r>
      <w:proofErr w:type="spellEnd"/>
      <w:r w:rsidR="00A24730" w:rsidRPr="00752CBE">
        <w:rPr>
          <w:szCs w:val="24"/>
        </w:rPr>
        <w:t xml:space="preserve"> oleh </w:t>
      </w:r>
      <w:proofErr w:type="spellStart"/>
      <w:r w:rsidR="00A24730" w:rsidRPr="00752CBE">
        <w:rPr>
          <w:szCs w:val="24"/>
        </w:rPr>
        <w:t>pemerintah</w:t>
      </w:r>
      <w:proofErr w:type="spellEnd"/>
      <w:r w:rsidR="00A24730" w:rsidRPr="00752CBE">
        <w:rPr>
          <w:szCs w:val="24"/>
        </w:rPr>
        <w:t xml:space="preserve"> </w:t>
      </w:r>
      <w:proofErr w:type="spellStart"/>
      <w:r w:rsidR="00A24730" w:rsidRPr="00752CBE">
        <w:rPr>
          <w:szCs w:val="24"/>
        </w:rPr>
        <w:t>terhadap</w:t>
      </w:r>
      <w:proofErr w:type="spellEnd"/>
      <w:r w:rsidR="00A24730" w:rsidRPr="00752CBE">
        <w:rPr>
          <w:szCs w:val="24"/>
        </w:rPr>
        <w:t xml:space="preserve"> para </w:t>
      </w:r>
      <w:proofErr w:type="spellStart"/>
      <w:r w:rsidR="00A24730" w:rsidRPr="00752CBE">
        <w:rPr>
          <w:szCs w:val="24"/>
        </w:rPr>
        <w:t>pelaku</w:t>
      </w:r>
      <w:proofErr w:type="spellEnd"/>
      <w:r w:rsidR="00A24730" w:rsidRPr="00752CBE">
        <w:rPr>
          <w:szCs w:val="24"/>
        </w:rPr>
        <w:t xml:space="preserve"> UMKM </w:t>
      </w:r>
      <w:proofErr w:type="spellStart"/>
      <w:r w:rsidR="00A24730" w:rsidRPr="00752CBE">
        <w:rPr>
          <w:szCs w:val="24"/>
        </w:rPr>
        <w:t>sebagai</w:t>
      </w:r>
      <w:proofErr w:type="spellEnd"/>
      <w:r w:rsidR="00A24730" w:rsidRPr="00752CBE">
        <w:rPr>
          <w:szCs w:val="24"/>
        </w:rPr>
        <w:t xml:space="preserve"> </w:t>
      </w:r>
      <w:proofErr w:type="spellStart"/>
      <w:r w:rsidR="00A24730" w:rsidRPr="00752CBE">
        <w:rPr>
          <w:szCs w:val="24"/>
        </w:rPr>
        <w:t>wujud</w:t>
      </w:r>
      <w:proofErr w:type="spellEnd"/>
      <w:r w:rsidR="00A24730" w:rsidRPr="00752CBE">
        <w:rPr>
          <w:szCs w:val="24"/>
        </w:rPr>
        <w:t xml:space="preserve"> </w:t>
      </w:r>
      <w:proofErr w:type="spellStart"/>
      <w:r w:rsidR="00A24730" w:rsidRPr="00752CBE">
        <w:rPr>
          <w:szCs w:val="24"/>
        </w:rPr>
        <w:t>penghargaan</w:t>
      </w:r>
      <w:proofErr w:type="spellEnd"/>
      <w:r w:rsidR="00A24730" w:rsidRPr="00752CBE">
        <w:rPr>
          <w:szCs w:val="24"/>
        </w:rPr>
        <w:t xml:space="preserve"> yang </w:t>
      </w:r>
      <w:proofErr w:type="spellStart"/>
      <w:r w:rsidR="00A24730" w:rsidRPr="00752CBE">
        <w:rPr>
          <w:szCs w:val="24"/>
        </w:rPr>
        <w:t>mampu</w:t>
      </w:r>
      <w:proofErr w:type="spellEnd"/>
      <w:r w:rsidR="00A24730" w:rsidRPr="00752CBE">
        <w:rPr>
          <w:szCs w:val="24"/>
        </w:rPr>
        <w:t xml:space="preserve"> </w:t>
      </w:r>
      <w:proofErr w:type="spellStart"/>
      <w:r w:rsidR="00A24730" w:rsidRPr="00752CBE">
        <w:rPr>
          <w:szCs w:val="24"/>
        </w:rPr>
        <w:t>menopang</w:t>
      </w:r>
      <w:proofErr w:type="spellEnd"/>
      <w:r w:rsidR="00A24730" w:rsidRPr="00752CBE">
        <w:rPr>
          <w:szCs w:val="24"/>
        </w:rPr>
        <w:t xml:space="preserve"> </w:t>
      </w:r>
      <w:proofErr w:type="spellStart"/>
      <w:r w:rsidR="00A24730" w:rsidRPr="00752CBE">
        <w:rPr>
          <w:szCs w:val="24"/>
        </w:rPr>
        <w:t>keberadaan</w:t>
      </w:r>
      <w:proofErr w:type="spellEnd"/>
      <w:r w:rsidR="00A24730" w:rsidRPr="00752CBE">
        <w:rPr>
          <w:szCs w:val="24"/>
        </w:rPr>
        <w:t xml:space="preserve"> </w:t>
      </w:r>
      <w:proofErr w:type="spellStart"/>
      <w:r w:rsidR="00A24730" w:rsidRPr="00752CBE">
        <w:rPr>
          <w:szCs w:val="24"/>
        </w:rPr>
        <w:t>ekonomi</w:t>
      </w:r>
      <w:proofErr w:type="spellEnd"/>
      <w:r w:rsidR="00A24730" w:rsidRPr="00752CBE">
        <w:rPr>
          <w:szCs w:val="24"/>
        </w:rPr>
        <w:t xml:space="preserve"> </w:t>
      </w:r>
      <w:proofErr w:type="spellStart"/>
      <w:r w:rsidR="00A24730" w:rsidRPr="00752CBE">
        <w:rPr>
          <w:szCs w:val="24"/>
        </w:rPr>
        <w:t>rakyat</w:t>
      </w:r>
      <w:proofErr w:type="spellEnd"/>
      <w:r w:rsidR="00A24730" w:rsidRPr="00752CBE">
        <w:rPr>
          <w:szCs w:val="24"/>
        </w:rPr>
        <w:t xml:space="preserve"> </w:t>
      </w:r>
      <w:proofErr w:type="spellStart"/>
      <w:r w:rsidR="00A24730" w:rsidRPr="00752CBE">
        <w:rPr>
          <w:szCs w:val="24"/>
        </w:rPr>
        <w:t>kecil</w:t>
      </w:r>
      <w:proofErr w:type="spellEnd"/>
      <w:r w:rsidR="00A24730" w:rsidRPr="00752CBE">
        <w:rPr>
          <w:szCs w:val="24"/>
        </w:rPr>
        <w:t xml:space="preserve"> dan </w:t>
      </w:r>
      <w:proofErr w:type="spellStart"/>
      <w:r w:rsidR="00A24730" w:rsidRPr="00752CBE">
        <w:rPr>
          <w:szCs w:val="24"/>
        </w:rPr>
        <w:t>berdampak</w:t>
      </w:r>
      <w:proofErr w:type="spellEnd"/>
      <w:r w:rsidR="00A24730" w:rsidRPr="00752CBE">
        <w:rPr>
          <w:szCs w:val="24"/>
        </w:rPr>
        <w:t xml:space="preserve"> </w:t>
      </w:r>
      <w:proofErr w:type="spellStart"/>
      <w:r w:rsidR="00A24730" w:rsidRPr="00752CBE">
        <w:rPr>
          <w:szCs w:val="24"/>
        </w:rPr>
        <w:t>langsung</w:t>
      </w:r>
      <w:proofErr w:type="spellEnd"/>
      <w:r w:rsidR="00A24730" w:rsidRPr="00752CBE">
        <w:rPr>
          <w:szCs w:val="24"/>
        </w:rPr>
        <w:t xml:space="preserve"> </w:t>
      </w:r>
      <w:proofErr w:type="spellStart"/>
      <w:r w:rsidR="00A24730" w:rsidRPr="00752CBE">
        <w:rPr>
          <w:szCs w:val="24"/>
        </w:rPr>
        <w:t>terhadap</w:t>
      </w:r>
      <w:proofErr w:type="spellEnd"/>
      <w:r w:rsidR="00A24730" w:rsidRPr="00752CBE">
        <w:rPr>
          <w:szCs w:val="24"/>
        </w:rPr>
        <w:t xml:space="preserve"> </w:t>
      </w:r>
      <w:proofErr w:type="spellStart"/>
      <w:r w:rsidR="00A24730" w:rsidRPr="00752CBE">
        <w:rPr>
          <w:szCs w:val="24"/>
        </w:rPr>
        <w:t>tingkat</w:t>
      </w:r>
      <w:proofErr w:type="spellEnd"/>
      <w:r w:rsidR="00A24730" w:rsidRPr="00752CBE">
        <w:rPr>
          <w:szCs w:val="24"/>
        </w:rPr>
        <w:t xml:space="preserve"> </w:t>
      </w:r>
      <w:proofErr w:type="spellStart"/>
      <w:r w:rsidR="00A24730" w:rsidRPr="00752CBE">
        <w:rPr>
          <w:szCs w:val="24"/>
        </w:rPr>
        <w:t>kehidupan</w:t>
      </w:r>
      <w:proofErr w:type="spellEnd"/>
      <w:r w:rsidR="00A24730" w:rsidRPr="00752CBE">
        <w:rPr>
          <w:szCs w:val="24"/>
        </w:rPr>
        <w:t xml:space="preserve"> </w:t>
      </w:r>
      <w:proofErr w:type="spellStart"/>
      <w:r w:rsidR="00A24730" w:rsidRPr="00752CBE">
        <w:rPr>
          <w:szCs w:val="24"/>
        </w:rPr>
        <w:t>masyarakat</w:t>
      </w:r>
      <w:proofErr w:type="spellEnd"/>
      <w:r w:rsidR="00A24730" w:rsidRPr="00752CBE">
        <w:rPr>
          <w:szCs w:val="24"/>
        </w:rPr>
        <w:t xml:space="preserve"> </w:t>
      </w:r>
      <w:proofErr w:type="spellStart"/>
      <w:r w:rsidR="00A24730" w:rsidRPr="00752CBE">
        <w:rPr>
          <w:szCs w:val="24"/>
        </w:rPr>
        <w:t>kalangan</w:t>
      </w:r>
      <w:proofErr w:type="spellEnd"/>
      <w:r w:rsidR="00A24730" w:rsidRPr="00752CBE">
        <w:rPr>
          <w:szCs w:val="24"/>
        </w:rPr>
        <w:t xml:space="preserve"> </w:t>
      </w:r>
      <w:proofErr w:type="spellStart"/>
      <w:r w:rsidR="00A24730" w:rsidRPr="00752CBE">
        <w:rPr>
          <w:szCs w:val="24"/>
        </w:rPr>
        <w:t>bawah</w:t>
      </w:r>
      <w:proofErr w:type="spellEnd"/>
      <w:r w:rsidR="00A24730" w:rsidRPr="00752CBE">
        <w:rPr>
          <w:szCs w:val="24"/>
        </w:rPr>
        <w:t xml:space="preserve"> </w:t>
      </w:r>
      <w:proofErr w:type="spellStart"/>
      <w:r w:rsidR="00A24730" w:rsidRPr="00752CBE">
        <w:rPr>
          <w:szCs w:val="24"/>
        </w:rPr>
        <w:t>sehingga</w:t>
      </w:r>
      <w:proofErr w:type="spellEnd"/>
      <w:r w:rsidR="00A24730" w:rsidRPr="00752CBE">
        <w:rPr>
          <w:szCs w:val="24"/>
        </w:rPr>
        <w:t xml:space="preserve"> </w:t>
      </w:r>
      <w:proofErr w:type="spellStart"/>
      <w:r w:rsidR="00A24730" w:rsidRPr="00752CBE">
        <w:rPr>
          <w:szCs w:val="24"/>
        </w:rPr>
        <w:t>kesejahteraan</w:t>
      </w:r>
      <w:proofErr w:type="spellEnd"/>
      <w:r w:rsidR="00A24730" w:rsidRPr="00752CBE">
        <w:rPr>
          <w:szCs w:val="24"/>
        </w:rPr>
        <w:t xml:space="preserve"> </w:t>
      </w:r>
      <w:proofErr w:type="spellStart"/>
      <w:r w:rsidR="00A24730" w:rsidRPr="00752CBE">
        <w:rPr>
          <w:szCs w:val="24"/>
        </w:rPr>
        <w:t>masyarakat</w:t>
      </w:r>
      <w:proofErr w:type="spellEnd"/>
      <w:r w:rsidR="00A24730" w:rsidRPr="00752CBE">
        <w:rPr>
          <w:szCs w:val="24"/>
        </w:rPr>
        <w:t xml:space="preserve"> </w:t>
      </w:r>
      <w:proofErr w:type="spellStart"/>
      <w:r w:rsidR="00A24730" w:rsidRPr="00752CBE">
        <w:rPr>
          <w:szCs w:val="24"/>
        </w:rPr>
        <w:t>dapat</w:t>
      </w:r>
      <w:proofErr w:type="spellEnd"/>
      <w:r w:rsidR="00A24730" w:rsidRPr="00752CBE">
        <w:rPr>
          <w:szCs w:val="24"/>
        </w:rPr>
        <w:t xml:space="preserve"> </w:t>
      </w:r>
      <w:proofErr w:type="spellStart"/>
      <w:r w:rsidR="00A24730" w:rsidRPr="00752CBE">
        <w:rPr>
          <w:szCs w:val="24"/>
        </w:rPr>
        <w:t>terus</w:t>
      </w:r>
      <w:proofErr w:type="spellEnd"/>
      <w:r w:rsidR="00A24730" w:rsidRPr="00752CBE">
        <w:rPr>
          <w:szCs w:val="24"/>
        </w:rPr>
        <w:t xml:space="preserve"> </w:t>
      </w:r>
      <w:proofErr w:type="spellStart"/>
      <w:r w:rsidR="00A24730" w:rsidRPr="00752CBE">
        <w:rPr>
          <w:szCs w:val="24"/>
        </w:rPr>
        <w:t>meningkat</w:t>
      </w:r>
      <w:proofErr w:type="spellEnd"/>
      <w:r w:rsidR="00A24730" w:rsidRPr="00752CBE">
        <w:rPr>
          <w:szCs w:val="24"/>
        </w:rPr>
        <w:t>.</w:t>
      </w:r>
      <w:r w:rsidR="00752CBE">
        <w:rPr>
          <w:szCs w:val="24"/>
        </w:rPr>
        <w:t xml:space="preserve"> </w:t>
      </w:r>
    </w:p>
    <w:p w14:paraId="4CABAFC5" w14:textId="3E6C26EB" w:rsidR="00CC1947" w:rsidRPr="00752CBE" w:rsidRDefault="00275419" w:rsidP="00752CBE">
      <w:pPr>
        <w:spacing w:after="120"/>
        <w:ind w:firstLine="360"/>
        <w:jc w:val="both"/>
        <w:rPr>
          <w:szCs w:val="24"/>
        </w:rPr>
      </w:pPr>
      <w:r>
        <w:rPr>
          <w:szCs w:val="24"/>
        </w:rPr>
        <w:t xml:space="preserve">Menteri </w:t>
      </w:r>
      <w:proofErr w:type="spellStart"/>
      <w:r>
        <w:rPr>
          <w:szCs w:val="24"/>
        </w:rPr>
        <w:t>Pariwisata</w:t>
      </w:r>
      <w:proofErr w:type="spellEnd"/>
      <w:r>
        <w:rPr>
          <w:szCs w:val="24"/>
        </w:rPr>
        <w:t xml:space="preserve"> dan Ekonomi </w:t>
      </w:r>
      <w:proofErr w:type="spellStart"/>
      <w:r>
        <w:rPr>
          <w:szCs w:val="24"/>
        </w:rPr>
        <w:t>Kreatif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Sandiaga</w:t>
      </w:r>
      <w:proofErr w:type="spellEnd"/>
      <w:r>
        <w:rPr>
          <w:szCs w:val="24"/>
        </w:rPr>
        <w:t xml:space="preserve"> Uno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acara </w:t>
      </w:r>
      <w:proofErr w:type="spellStart"/>
      <w:r>
        <w:rPr>
          <w:szCs w:val="24"/>
        </w:rPr>
        <w:t>pela</w:t>
      </w:r>
      <w:r w:rsidR="00CC1947">
        <w:rPr>
          <w:szCs w:val="24"/>
        </w:rPr>
        <w:t>n</w:t>
      </w:r>
      <w:r>
        <w:rPr>
          <w:szCs w:val="24"/>
        </w:rPr>
        <w:t>tikan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pengurus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Ikatan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Sarjana</w:t>
      </w:r>
      <w:proofErr w:type="spellEnd"/>
      <w:r>
        <w:rPr>
          <w:szCs w:val="24"/>
        </w:rPr>
        <w:t xml:space="preserve"> Ekonomi Indonesia </w:t>
      </w:r>
      <w:proofErr w:type="spellStart"/>
      <w:r>
        <w:rPr>
          <w:szCs w:val="24"/>
        </w:rPr>
        <w:t>Komisariat</w:t>
      </w:r>
      <w:proofErr w:type="spellEnd"/>
      <w:r>
        <w:rPr>
          <w:szCs w:val="24"/>
        </w:rPr>
        <w:t xml:space="preserve"> UIN Sultan </w:t>
      </w:r>
      <w:proofErr w:type="spellStart"/>
      <w:r>
        <w:rPr>
          <w:szCs w:val="24"/>
        </w:rPr>
        <w:t>Syarif</w:t>
      </w:r>
      <w:proofErr w:type="spellEnd"/>
      <w:r>
        <w:rPr>
          <w:szCs w:val="24"/>
        </w:rPr>
        <w:t xml:space="preserve"> Kasim Riau </w:t>
      </w:r>
      <w:proofErr w:type="spellStart"/>
      <w:r>
        <w:rPr>
          <w:szCs w:val="24"/>
        </w:rPr>
        <w:t>sektor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pariwisata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jatuh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bangun</w:t>
      </w:r>
      <w:proofErr w:type="spellEnd"/>
      <w:r>
        <w:rPr>
          <w:szCs w:val="24"/>
        </w:rPr>
        <w:t xml:space="preserve"> di </w:t>
      </w:r>
      <w:proofErr w:type="spellStart"/>
      <w:r>
        <w:rPr>
          <w:szCs w:val="24"/>
        </w:rPr>
        <w:t>terjang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badai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Pandemi</w:t>
      </w:r>
      <w:proofErr w:type="spellEnd"/>
      <w:r>
        <w:rPr>
          <w:szCs w:val="24"/>
        </w:rPr>
        <w:t xml:space="preserve"> Covid-19 dan </w:t>
      </w:r>
      <w:proofErr w:type="spellStart"/>
      <w:r>
        <w:rPr>
          <w:szCs w:val="24"/>
        </w:rPr>
        <w:t>Pemerintah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serta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pelaku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usaha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pariwisata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harus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kerja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keras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kerja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cerdas</w:t>
      </w:r>
      <w:proofErr w:type="spellEnd"/>
      <w:r>
        <w:rPr>
          <w:szCs w:val="24"/>
        </w:rPr>
        <w:t xml:space="preserve"> dan </w:t>
      </w:r>
      <w:proofErr w:type="spellStart"/>
      <w:r>
        <w:rPr>
          <w:szCs w:val="24"/>
        </w:rPr>
        <w:t>kerja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ikhas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bersinergi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kembali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bangkit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meningkatkan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kembali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sektor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pariwisata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bersih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sehat</w:t>
      </w:r>
      <w:proofErr w:type="spellEnd"/>
      <w:r>
        <w:rPr>
          <w:szCs w:val="24"/>
        </w:rPr>
        <w:t xml:space="preserve"> dan </w:t>
      </w:r>
      <w:proofErr w:type="spellStart"/>
      <w:r>
        <w:rPr>
          <w:szCs w:val="24"/>
        </w:rPr>
        <w:t>memberi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keselamatan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bagi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penggunanya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Dampak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penurunan</w:t>
      </w:r>
      <w:proofErr w:type="spellEnd"/>
      <w:r>
        <w:rPr>
          <w:szCs w:val="24"/>
        </w:rPr>
        <w:t xml:space="preserve"> pada </w:t>
      </w:r>
      <w:proofErr w:type="spellStart"/>
      <w:r>
        <w:rPr>
          <w:szCs w:val="24"/>
        </w:rPr>
        <w:t>sektor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kunjungan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wisata</w:t>
      </w:r>
      <w:r w:rsidR="008262F9">
        <w:rPr>
          <w:szCs w:val="24"/>
        </w:rPr>
        <w:t>w</w:t>
      </w:r>
      <w:r>
        <w:rPr>
          <w:szCs w:val="24"/>
        </w:rPr>
        <w:t>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rangka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berwisata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terhadap</w:t>
      </w:r>
      <w:proofErr w:type="spellEnd"/>
      <w:r>
        <w:rPr>
          <w:szCs w:val="24"/>
        </w:rPr>
        <w:t xml:space="preserve"> UMKM yang </w:t>
      </w:r>
      <w:proofErr w:type="spellStart"/>
      <w:r>
        <w:rPr>
          <w:szCs w:val="24"/>
        </w:rPr>
        <w:t>bergerak</w:t>
      </w:r>
      <w:proofErr w:type="spellEnd"/>
      <w:r>
        <w:rPr>
          <w:szCs w:val="24"/>
        </w:rPr>
        <w:t xml:space="preserve"> di </w:t>
      </w:r>
      <w:proofErr w:type="spellStart"/>
      <w:r>
        <w:rPr>
          <w:szCs w:val="24"/>
        </w:rPr>
        <w:t>usaha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makan</w:t>
      </w:r>
      <w:r w:rsidR="008262F9">
        <w:rPr>
          <w:szCs w:val="24"/>
        </w:rPr>
        <w:t>an</w:t>
      </w:r>
      <w:proofErr w:type="spellEnd"/>
      <w:r>
        <w:rPr>
          <w:szCs w:val="24"/>
        </w:rPr>
        <w:t xml:space="preserve"> dan </w:t>
      </w:r>
      <w:proofErr w:type="spellStart"/>
      <w:r>
        <w:rPr>
          <w:szCs w:val="24"/>
        </w:rPr>
        <w:t>minuman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menurut</w:t>
      </w:r>
      <w:proofErr w:type="spellEnd"/>
      <w:r>
        <w:rPr>
          <w:szCs w:val="24"/>
        </w:rPr>
        <w:t xml:space="preserve"> data yang </w:t>
      </w:r>
      <w:proofErr w:type="spellStart"/>
      <w:r>
        <w:rPr>
          <w:szCs w:val="24"/>
        </w:rPr>
        <w:t>dipublisakasikan</w:t>
      </w:r>
      <w:proofErr w:type="spellEnd"/>
      <w:r>
        <w:rPr>
          <w:szCs w:val="24"/>
        </w:rPr>
        <w:t xml:space="preserve"> oleh P2E LIPI </w:t>
      </w:r>
      <w:proofErr w:type="spellStart"/>
      <w:r>
        <w:rPr>
          <w:szCs w:val="24"/>
        </w:rPr>
        <w:t>mencapai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angka</w:t>
      </w:r>
      <w:proofErr w:type="spellEnd"/>
      <w:r>
        <w:rPr>
          <w:szCs w:val="24"/>
        </w:rPr>
        <w:t xml:space="preserve"> 27%, dan </w:t>
      </w:r>
      <w:proofErr w:type="spellStart"/>
      <w:r>
        <w:rPr>
          <w:szCs w:val="24"/>
        </w:rPr>
        <w:t>sektor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usaha</w:t>
      </w:r>
      <w:proofErr w:type="spellEnd"/>
      <w:r>
        <w:rPr>
          <w:szCs w:val="24"/>
        </w:rPr>
        <w:t xml:space="preserve"> yang sangat </w:t>
      </w:r>
      <w:proofErr w:type="spellStart"/>
      <w:r>
        <w:rPr>
          <w:szCs w:val="24"/>
        </w:rPr>
        <w:t>terdampak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selain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makanan</w:t>
      </w:r>
      <w:proofErr w:type="spellEnd"/>
      <w:r>
        <w:rPr>
          <w:szCs w:val="24"/>
        </w:rPr>
        <w:t xml:space="preserve"> dan </w:t>
      </w:r>
      <w:proofErr w:type="spellStart"/>
      <w:r>
        <w:rPr>
          <w:szCs w:val="24"/>
        </w:rPr>
        <w:t>minuman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yaitu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kerajanin</w:t>
      </w:r>
      <w:proofErr w:type="spellEnd"/>
      <w:r>
        <w:rPr>
          <w:szCs w:val="24"/>
        </w:rPr>
        <w:t xml:space="preserve"> rotan dan </w:t>
      </w:r>
      <w:proofErr w:type="spellStart"/>
      <w:r>
        <w:rPr>
          <w:szCs w:val="24"/>
        </w:rPr>
        <w:t>kayu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sebesar</w:t>
      </w:r>
      <w:proofErr w:type="spellEnd"/>
      <w:r>
        <w:rPr>
          <w:szCs w:val="24"/>
        </w:rPr>
        <w:t xml:space="preserve"> 1,8%</w:t>
      </w:r>
      <w:r w:rsidR="00CC1947">
        <w:rPr>
          <w:szCs w:val="24"/>
        </w:rPr>
        <w:t xml:space="preserve">. </w:t>
      </w:r>
      <w:proofErr w:type="spellStart"/>
      <w:r>
        <w:rPr>
          <w:szCs w:val="24"/>
        </w:rPr>
        <w:t>Begitu</w:t>
      </w:r>
      <w:proofErr w:type="spellEnd"/>
      <w:r>
        <w:rPr>
          <w:szCs w:val="24"/>
        </w:rPr>
        <w:t xml:space="preserve"> juga di </w:t>
      </w:r>
      <w:proofErr w:type="spellStart"/>
      <w:r>
        <w:rPr>
          <w:szCs w:val="24"/>
        </w:rPr>
        <w:t>Provinsi</w:t>
      </w:r>
      <w:proofErr w:type="spellEnd"/>
      <w:r>
        <w:rPr>
          <w:szCs w:val="24"/>
        </w:rPr>
        <w:t xml:space="preserve"> Riau, </w:t>
      </w:r>
      <w:proofErr w:type="spellStart"/>
      <w:r>
        <w:rPr>
          <w:szCs w:val="24"/>
        </w:rPr>
        <w:t>daerah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terkenal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sektor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perkebunan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kepala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sawitnya</w:t>
      </w:r>
      <w:proofErr w:type="spellEnd"/>
      <w:r>
        <w:rPr>
          <w:szCs w:val="24"/>
        </w:rPr>
        <w:t xml:space="preserve"> juga </w:t>
      </w:r>
      <w:proofErr w:type="spellStart"/>
      <w:r>
        <w:rPr>
          <w:szCs w:val="24"/>
        </w:rPr>
        <w:t>terdampak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badai</w:t>
      </w:r>
      <w:proofErr w:type="spellEnd"/>
      <w:r>
        <w:rPr>
          <w:szCs w:val="24"/>
        </w:rPr>
        <w:t xml:space="preserve"> Covid-19 </w:t>
      </w:r>
      <w:proofErr w:type="spellStart"/>
      <w:r>
        <w:rPr>
          <w:szCs w:val="24"/>
        </w:rPr>
        <w:t>disektor</w:t>
      </w:r>
      <w:proofErr w:type="spellEnd"/>
      <w:r>
        <w:rPr>
          <w:szCs w:val="24"/>
        </w:rPr>
        <w:t xml:space="preserve"> Usaha Kecil </w:t>
      </w:r>
      <w:proofErr w:type="spellStart"/>
      <w:r>
        <w:rPr>
          <w:szCs w:val="24"/>
        </w:rPr>
        <w:t>Mikro</w:t>
      </w:r>
      <w:proofErr w:type="spellEnd"/>
      <w:r>
        <w:rPr>
          <w:szCs w:val="24"/>
        </w:rPr>
        <w:t xml:space="preserve"> dan </w:t>
      </w:r>
      <w:proofErr w:type="spellStart"/>
      <w:r>
        <w:rPr>
          <w:szCs w:val="24"/>
        </w:rPr>
        <w:t>Menengah</w:t>
      </w:r>
      <w:proofErr w:type="spellEnd"/>
      <w:r>
        <w:rPr>
          <w:szCs w:val="24"/>
        </w:rPr>
        <w:t xml:space="preserve"> (UMKM), </w:t>
      </w:r>
      <w:proofErr w:type="spellStart"/>
      <w:r>
        <w:rPr>
          <w:szCs w:val="24"/>
        </w:rPr>
        <w:t>menurut</w:t>
      </w:r>
      <w:proofErr w:type="spellEnd"/>
      <w:r>
        <w:rPr>
          <w:szCs w:val="24"/>
        </w:rPr>
        <w:t xml:space="preserve"> data yang </w:t>
      </w:r>
      <w:proofErr w:type="spellStart"/>
      <w:r>
        <w:rPr>
          <w:szCs w:val="24"/>
        </w:rPr>
        <w:t>dirilis</w:t>
      </w:r>
      <w:proofErr w:type="spellEnd"/>
      <w:r>
        <w:rPr>
          <w:szCs w:val="24"/>
        </w:rPr>
        <w:t xml:space="preserve"> oleh Dinas </w:t>
      </w:r>
      <w:proofErr w:type="spellStart"/>
      <w:r>
        <w:rPr>
          <w:szCs w:val="24"/>
        </w:rPr>
        <w:t>Perindustiran</w:t>
      </w:r>
      <w:proofErr w:type="spellEnd"/>
      <w:r>
        <w:rPr>
          <w:szCs w:val="24"/>
        </w:rPr>
        <w:t xml:space="preserve"> dan </w:t>
      </w:r>
      <w:proofErr w:type="spellStart"/>
      <w:r>
        <w:rPr>
          <w:szCs w:val="24"/>
        </w:rPr>
        <w:t>Perdagangan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Provinsi</w:t>
      </w:r>
      <w:proofErr w:type="spellEnd"/>
      <w:r>
        <w:rPr>
          <w:szCs w:val="24"/>
        </w:rPr>
        <w:t xml:space="preserve"> Riau </w:t>
      </w:r>
      <w:proofErr w:type="spellStart"/>
      <w:r>
        <w:rPr>
          <w:szCs w:val="24"/>
        </w:rPr>
        <w:t>terdapat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273.106</w:t>
      </w:r>
      <w:r w:rsidR="00ED309E">
        <w:rPr>
          <w:szCs w:val="24"/>
        </w:rPr>
        <w:t xml:space="preserve"> </w:t>
      </w:r>
      <w:r>
        <w:rPr>
          <w:szCs w:val="24"/>
        </w:rPr>
        <w:t>unit</w:t>
      </w:r>
      <w:proofErr w:type="gramEnd"/>
      <w:r w:rsidR="00CC1947">
        <w:rPr>
          <w:szCs w:val="24"/>
        </w:rPr>
        <w:t xml:space="preserve"> </w:t>
      </w:r>
      <w:r>
        <w:rPr>
          <w:szCs w:val="24"/>
        </w:rPr>
        <w:t xml:space="preserve">yang </w:t>
      </w:r>
      <w:proofErr w:type="spellStart"/>
      <w:r>
        <w:rPr>
          <w:szCs w:val="24"/>
        </w:rPr>
        <w:t>terdiri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10.106 </w:t>
      </w:r>
      <w:proofErr w:type="spellStart"/>
      <w:r>
        <w:rPr>
          <w:szCs w:val="24"/>
        </w:rPr>
        <w:t>berbetuk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Industri</w:t>
      </w:r>
      <w:proofErr w:type="spellEnd"/>
      <w:r>
        <w:rPr>
          <w:szCs w:val="24"/>
        </w:rPr>
        <w:t xml:space="preserve"> Kecil </w:t>
      </w:r>
      <w:proofErr w:type="spellStart"/>
      <w:r>
        <w:rPr>
          <w:szCs w:val="24"/>
        </w:rPr>
        <w:t>Menengah</w:t>
      </w:r>
      <w:proofErr w:type="spellEnd"/>
      <w:r>
        <w:rPr>
          <w:szCs w:val="24"/>
        </w:rPr>
        <w:t xml:space="preserve"> (IKM) dan 260.000 </w:t>
      </w:r>
      <w:proofErr w:type="spellStart"/>
      <w:r>
        <w:rPr>
          <w:szCs w:val="24"/>
        </w:rPr>
        <w:t>nya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berbentuk</w:t>
      </w:r>
      <w:proofErr w:type="spellEnd"/>
      <w:r>
        <w:rPr>
          <w:szCs w:val="24"/>
        </w:rPr>
        <w:t xml:space="preserve"> UMKM yang </w:t>
      </w:r>
      <w:proofErr w:type="spellStart"/>
      <w:r>
        <w:rPr>
          <w:szCs w:val="24"/>
        </w:rPr>
        <w:t>tersebar</w:t>
      </w:r>
      <w:proofErr w:type="spellEnd"/>
      <w:r>
        <w:rPr>
          <w:szCs w:val="24"/>
        </w:rPr>
        <w:t xml:space="preserve"> di </w:t>
      </w:r>
      <w:proofErr w:type="spellStart"/>
      <w:r>
        <w:rPr>
          <w:szCs w:val="24"/>
        </w:rPr>
        <w:t>seluruh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Kabupaten</w:t>
      </w:r>
      <w:proofErr w:type="spellEnd"/>
      <w:r>
        <w:rPr>
          <w:szCs w:val="24"/>
        </w:rPr>
        <w:t xml:space="preserve"> dan Kota di </w:t>
      </w:r>
      <w:proofErr w:type="spellStart"/>
      <w:r>
        <w:rPr>
          <w:szCs w:val="24"/>
        </w:rPr>
        <w:t>Provinsi</w:t>
      </w:r>
      <w:proofErr w:type="spellEnd"/>
      <w:r>
        <w:rPr>
          <w:szCs w:val="24"/>
        </w:rPr>
        <w:t xml:space="preserve"> Ria</w:t>
      </w:r>
      <w:r w:rsidR="00CC1947">
        <w:rPr>
          <w:szCs w:val="24"/>
        </w:rPr>
        <w:t xml:space="preserve">u. </w:t>
      </w:r>
    </w:p>
    <w:p w14:paraId="2A320FDC" w14:textId="7716B603" w:rsidR="00CC1947" w:rsidRDefault="00CC1947" w:rsidP="00CC1947">
      <w:pPr>
        <w:spacing w:after="120"/>
        <w:ind w:firstLine="360"/>
        <w:jc w:val="both"/>
      </w:pPr>
      <w:proofErr w:type="spellStart"/>
      <w:r>
        <w:t>Provinsi</w:t>
      </w:r>
      <w:proofErr w:type="spellEnd"/>
      <w:r>
        <w:t xml:space="preserve"> Riau </w:t>
      </w:r>
      <w:proofErr w:type="spellStart"/>
      <w:r w:rsidR="00E12DA9">
        <w:t>merupakan</w:t>
      </w:r>
      <w:proofErr w:type="spellEnd"/>
      <w:r w:rsidR="00E12DA9">
        <w:t xml:space="preserve"> salah </w:t>
      </w:r>
      <w:proofErr w:type="spellStart"/>
      <w:r w:rsidR="00E12DA9">
        <w:t>satu</w:t>
      </w:r>
      <w:proofErr w:type="spellEnd"/>
      <w:r w:rsidR="00E12DA9">
        <w:t xml:space="preserve"> wilayah </w:t>
      </w:r>
      <w:r>
        <w:t xml:space="preserve">yang </w:t>
      </w:r>
      <w:proofErr w:type="spellStart"/>
      <w:r>
        <w:t>terdampak</w:t>
      </w:r>
      <w:proofErr w:type="spellEnd"/>
      <w:r>
        <w:t xml:space="preserve"> </w:t>
      </w:r>
      <w:proofErr w:type="spellStart"/>
      <w:r w:rsidR="00ED309E">
        <w:t>pandemi</w:t>
      </w:r>
      <w:proofErr w:type="spellEnd"/>
      <w:r w:rsidR="00ED309E">
        <w:t xml:space="preserve"> covid-19</w:t>
      </w:r>
      <w:r w:rsidR="00E12DA9">
        <w:t xml:space="preserve">. </w:t>
      </w:r>
      <w:proofErr w:type="spellStart"/>
      <w:r>
        <w:t>Besarnya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kehadiran</w:t>
      </w:r>
      <w:proofErr w:type="spellEnd"/>
      <w:r>
        <w:t xml:space="preserve"> </w:t>
      </w:r>
      <w:proofErr w:type="spellStart"/>
      <w:r>
        <w:t>pandemi</w:t>
      </w:r>
      <w:proofErr w:type="spellEnd"/>
      <w:r>
        <w:t xml:space="preserve"> </w:t>
      </w:r>
      <w:r w:rsidR="00E12DA9">
        <w:t>c</w:t>
      </w:r>
      <w:r>
        <w:t xml:space="preserve">ovid-19 di </w:t>
      </w:r>
      <w:proofErr w:type="spellStart"/>
      <w:r>
        <w:t>Provinsi</w:t>
      </w:r>
      <w:proofErr w:type="spellEnd"/>
      <w:r>
        <w:t xml:space="preserve"> Riau </w:t>
      </w:r>
      <w:proofErr w:type="spellStart"/>
      <w:r>
        <w:t>terhadap</w:t>
      </w:r>
      <w:proofErr w:type="spellEnd"/>
      <w:r>
        <w:t xml:space="preserve"> UMKM </w:t>
      </w:r>
      <w:proofErr w:type="spellStart"/>
      <w:r>
        <w:t>memaksa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Prov</w:t>
      </w:r>
      <w:r w:rsidR="00AC5C23">
        <w:t>insi</w:t>
      </w:r>
      <w:proofErr w:type="spellEnd"/>
      <w:r>
        <w:t xml:space="preserve"> Riau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turun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pelaku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yang </w:t>
      </w:r>
      <w:proofErr w:type="spellStart"/>
      <w:r>
        <w:t>usahanya</w:t>
      </w:r>
      <w:proofErr w:type="spellEnd"/>
      <w:r>
        <w:t xml:space="preserve"> </w:t>
      </w:r>
      <w:proofErr w:type="spellStart"/>
      <w:r>
        <w:t>terdampak</w:t>
      </w:r>
      <w:proofErr w:type="spellEnd"/>
      <w:r>
        <w:t xml:space="preserve"> </w:t>
      </w:r>
      <w:proofErr w:type="spellStart"/>
      <w:r w:rsidR="00ED309E">
        <w:lastRenderedPageBreak/>
        <w:t>pandemi</w:t>
      </w:r>
      <w:proofErr w:type="spellEnd"/>
      <w:r>
        <w:t xml:space="preserve"> </w:t>
      </w:r>
      <w:r w:rsidR="00ED309E">
        <w:t>C</w:t>
      </w:r>
      <w:r>
        <w:t xml:space="preserve">ovid-19,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Provinsi</w:t>
      </w:r>
      <w:proofErr w:type="spellEnd"/>
      <w:r>
        <w:t xml:space="preserve"> Riau </w:t>
      </w:r>
      <w:proofErr w:type="spellStart"/>
      <w:r>
        <w:t>menyalurkan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hampir</w:t>
      </w:r>
      <w:proofErr w:type="spellEnd"/>
      <w:r>
        <w:t xml:space="preserve"> 20.000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pelaku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mikro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dan </w:t>
      </w:r>
      <w:proofErr w:type="spellStart"/>
      <w:r>
        <w:t>menengah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dana yang </w:t>
      </w:r>
      <w:proofErr w:type="spellStart"/>
      <w:r>
        <w:t>dianggarkan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25 </w:t>
      </w:r>
      <w:proofErr w:type="spellStart"/>
      <w:r>
        <w:t>Miliar</w:t>
      </w:r>
      <w:proofErr w:type="spellEnd"/>
      <w:r>
        <w:t xml:space="preserve">.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Kepulauan</w:t>
      </w:r>
      <w:proofErr w:type="spellEnd"/>
      <w:r>
        <w:t xml:space="preserve"> Meranti, </w:t>
      </w:r>
      <w:proofErr w:type="spellStart"/>
      <w:r>
        <w:t>daerah</w:t>
      </w:r>
      <w:proofErr w:type="spellEnd"/>
      <w:r>
        <w:t xml:space="preserve"> yang </w:t>
      </w:r>
      <w:proofErr w:type="spellStart"/>
      <w:r>
        <w:t>terkenal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Sagu</w:t>
      </w:r>
      <w:proofErr w:type="spellEnd"/>
      <w:r>
        <w:t xml:space="preserve"> yang sangat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penggerak</w:t>
      </w:r>
      <w:proofErr w:type="spellEnd"/>
      <w:r>
        <w:t xml:space="preserve"> motor </w:t>
      </w:r>
      <w:proofErr w:type="spellStart"/>
      <w:r>
        <w:t>sektor</w:t>
      </w:r>
      <w:proofErr w:type="spellEnd"/>
      <w:r>
        <w:t xml:space="preserve"> </w:t>
      </w:r>
      <w:proofErr w:type="spellStart"/>
      <w:r>
        <w:t>pariwisata</w:t>
      </w:r>
      <w:proofErr w:type="spellEnd"/>
      <w:r>
        <w:t xml:space="preserve"> dan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</w:t>
      </w:r>
      <w:proofErr w:type="spellStart"/>
      <w:r>
        <w:t>menengah</w:t>
      </w:r>
      <w:proofErr w:type="spellEnd"/>
      <w:r>
        <w:t xml:space="preserve">, </w:t>
      </w:r>
      <w:proofErr w:type="spellStart"/>
      <w:r>
        <w:t>sinergis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sektor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terlihat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wisatawan</w:t>
      </w:r>
      <w:proofErr w:type="spellEnd"/>
      <w:r>
        <w:t xml:space="preserve"> yang </w:t>
      </w:r>
      <w:proofErr w:type="spellStart"/>
      <w:r>
        <w:t>berlibur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Meranti </w:t>
      </w:r>
      <w:proofErr w:type="spellStart"/>
      <w:r>
        <w:t>pulangnya</w:t>
      </w:r>
      <w:proofErr w:type="spellEnd"/>
      <w:r>
        <w:t xml:space="preserve">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yang </w:t>
      </w:r>
      <w:proofErr w:type="spellStart"/>
      <w:r>
        <w:t>berbahan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sagu</w:t>
      </w:r>
      <w:proofErr w:type="spellEnd"/>
      <w:r>
        <w:t>.</w:t>
      </w:r>
    </w:p>
    <w:p w14:paraId="0CCA7CC2" w14:textId="1D5C23E5" w:rsidR="001C2CBE" w:rsidRDefault="00CC1947" w:rsidP="00752CBE">
      <w:pPr>
        <w:spacing w:after="120"/>
        <w:ind w:firstLine="360"/>
        <w:jc w:val="both"/>
      </w:pPr>
      <w:r>
        <w:t xml:space="preserve">Di </w:t>
      </w:r>
      <w:proofErr w:type="spellStart"/>
      <w:r>
        <w:t>ibukota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Meranti </w:t>
      </w:r>
      <w:proofErr w:type="spellStart"/>
      <w:r>
        <w:t>yaitu</w:t>
      </w:r>
      <w:proofErr w:type="spellEnd"/>
      <w:r>
        <w:t xml:space="preserve"> Kota </w:t>
      </w:r>
      <w:proofErr w:type="spellStart"/>
      <w:r>
        <w:t>Selatpanjang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wisata</w:t>
      </w:r>
      <w:proofErr w:type="spellEnd"/>
      <w:r>
        <w:t xml:space="preserve"> dan </w:t>
      </w:r>
      <w:proofErr w:type="spellStart"/>
      <w:r>
        <w:t>pantai</w:t>
      </w:r>
      <w:proofErr w:type="spellEnd"/>
      <w:r>
        <w:t xml:space="preserve"> </w:t>
      </w:r>
      <w:proofErr w:type="spellStart"/>
      <w:r>
        <w:t>disekitar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</w:t>
      </w:r>
      <w:proofErr w:type="spellStart"/>
      <w:r>
        <w:t>wisata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yang </w:t>
      </w:r>
      <w:proofErr w:type="spellStart"/>
      <w:r>
        <w:t>hadir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berbahan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sagu</w:t>
      </w:r>
      <w:proofErr w:type="spellEnd"/>
      <w:r>
        <w:t xml:space="preserve"> yang </w:t>
      </w:r>
      <w:proofErr w:type="spellStart"/>
      <w:r>
        <w:t>bisa</w:t>
      </w:r>
      <w:proofErr w:type="spellEnd"/>
      <w:r>
        <w:t xml:space="preserve"> di </w:t>
      </w:r>
      <w:proofErr w:type="spellStart"/>
      <w:r>
        <w:t>beli</w:t>
      </w:r>
      <w:proofErr w:type="spellEnd"/>
      <w:r>
        <w:t xml:space="preserve"> oleh </w:t>
      </w:r>
      <w:proofErr w:type="spellStart"/>
      <w:r>
        <w:t>wisatawan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oleh-oleh </w:t>
      </w:r>
      <w:proofErr w:type="spellStart"/>
      <w:r>
        <w:t>tangan</w:t>
      </w:r>
      <w:proofErr w:type="spellEnd"/>
      <w:r>
        <w:t xml:space="preserve"> , </w:t>
      </w:r>
      <w:proofErr w:type="spellStart"/>
      <w:r>
        <w:t>tapi</w:t>
      </w:r>
      <w:proofErr w:type="spellEnd"/>
      <w:r>
        <w:t xml:space="preserve"> </w:t>
      </w:r>
      <w:proofErr w:type="spellStart"/>
      <w:r>
        <w:t>semenjak</w:t>
      </w:r>
      <w:proofErr w:type="spellEnd"/>
      <w:r>
        <w:t xml:space="preserve"> </w:t>
      </w:r>
      <w:proofErr w:type="spellStart"/>
      <w:r>
        <w:t>badai</w:t>
      </w:r>
      <w:proofErr w:type="spellEnd"/>
      <w:r>
        <w:t xml:space="preserve"> </w:t>
      </w:r>
      <w:proofErr w:type="spellStart"/>
      <w:r>
        <w:t>Pandemi</w:t>
      </w:r>
      <w:proofErr w:type="spellEnd"/>
      <w:r>
        <w:t xml:space="preserve"> Covid-19 </w:t>
      </w:r>
      <w:proofErr w:type="spellStart"/>
      <w:r>
        <w:t>melanda</w:t>
      </w:r>
      <w:proofErr w:type="spellEnd"/>
      <w:r>
        <w:t xml:space="preserve"> </w:t>
      </w:r>
      <w:proofErr w:type="spellStart"/>
      <w:r>
        <w:t>kunjungan</w:t>
      </w:r>
      <w:proofErr w:type="spellEnd"/>
      <w:r>
        <w:t xml:space="preserve"> </w:t>
      </w:r>
      <w:proofErr w:type="spellStart"/>
      <w:r>
        <w:t>wisatawan</w:t>
      </w:r>
      <w:proofErr w:type="spellEnd"/>
      <w:r>
        <w:t xml:space="preserve"> </w:t>
      </w:r>
      <w:proofErr w:type="spellStart"/>
      <w:r>
        <w:t>hampir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aturan</w:t>
      </w:r>
      <w:proofErr w:type="spellEnd"/>
      <w:r>
        <w:t xml:space="preserve"> </w:t>
      </w:r>
      <w:proofErr w:type="spellStart"/>
      <w:r>
        <w:t>Pembatasan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Bersakala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(PSBB) dan </w:t>
      </w:r>
      <w:proofErr w:type="spellStart"/>
      <w:r>
        <w:t>Pemberlakuan</w:t>
      </w:r>
      <w:proofErr w:type="spellEnd"/>
      <w:r>
        <w:t xml:space="preserve"> </w:t>
      </w:r>
      <w:proofErr w:type="spellStart"/>
      <w:r>
        <w:t>Pembatasan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Masyakatat</w:t>
      </w:r>
      <w:proofErr w:type="spellEnd"/>
      <w:r>
        <w:t xml:space="preserve"> (PKKM) yang </w:t>
      </w:r>
      <w:proofErr w:type="spellStart"/>
      <w:r>
        <w:t>diterapkan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, </w:t>
      </w:r>
      <w:proofErr w:type="spellStart"/>
      <w:r>
        <w:t>otomatis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Meranti via </w:t>
      </w:r>
      <w:proofErr w:type="spellStart"/>
      <w:r>
        <w:t>jalur</w:t>
      </w:r>
      <w:proofErr w:type="spellEnd"/>
      <w:r>
        <w:t xml:space="preserve"> </w:t>
      </w:r>
      <w:proofErr w:type="spellStart"/>
      <w:r>
        <w:t>darat</w:t>
      </w:r>
      <w:proofErr w:type="spellEnd"/>
      <w:r>
        <w:t xml:space="preserve"> </w:t>
      </w:r>
      <w:proofErr w:type="spellStart"/>
      <w:r>
        <w:t>ditutup</w:t>
      </w:r>
      <w:proofErr w:type="spellEnd"/>
      <w:r>
        <w:t xml:space="preserve">.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ketahui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Sagu</w:t>
      </w:r>
      <w:proofErr w:type="spellEnd"/>
      <w:r>
        <w:t xml:space="preserve"> </w:t>
      </w:r>
      <w:proofErr w:type="spellStart"/>
      <w:r>
        <w:t>sangatlah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, </w:t>
      </w:r>
      <w:proofErr w:type="spellStart"/>
      <w:r>
        <w:t>menurut</w:t>
      </w:r>
      <w:proofErr w:type="spellEnd"/>
      <w:r>
        <w:t xml:space="preserve"> data yang Badan Pusat </w:t>
      </w:r>
      <w:proofErr w:type="spellStart"/>
      <w:r>
        <w:t>Statitik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Kepualauan</w:t>
      </w:r>
      <w:proofErr w:type="spellEnd"/>
      <w:r>
        <w:t xml:space="preserve"> Meranti </w:t>
      </w:r>
      <w:proofErr w:type="spellStart"/>
      <w:r>
        <w:t>luas</w:t>
      </w:r>
      <w:proofErr w:type="spellEnd"/>
      <w:r>
        <w:t xml:space="preserve"> </w:t>
      </w:r>
      <w:proofErr w:type="spellStart"/>
      <w:r>
        <w:t>lahan</w:t>
      </w:r>
      <w:proofErr w:type="spellEnd"/>
      <w:r>
        <w:t xml:space="preserve"> </w:t>
      </w:r>
      <w:proofErr w:type="spellStart"/>
      <w:r>
        <w:t>sagu</w:t>
      </w:r>
      <w:proofErr w:type="spellEnd"/>
      <w:r>
        <w:t xml:space="preserve"> </w:t>
      </w:r>
      <w:proofErr w:type="spellStart"/>
      <w:r>
        <w:t>hampir</w:t>
      </w:r>
      <w:proofErr w:type="spellEnd"/>
      <w:r>
        <w:t xml:space="preserve"> 38.160 Ha dan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sagu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199.000 </w:t>
      </w:r>
      <w:r w:rsidR="00D4345F">
        <w:t>t</w:t>
      </w:r>
      <w:r>
        <w:t xml:space="preserve">on,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sagu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komunitas</w:t>
      </w:r>
      <w:proofErr w:type="spellEnd"/>
      <w:r>
        <w:t xml:space="preserve"> </w:t>
      </w:r>
      <w:proofErr w:type="spellStart"/>
      <w:r>
        <w:t>andalan</w:t>
      </w:r>
      <w:proofErr w:type="spellEnd"/>
      <w:r>
        <w:t xml:space="preserve"> di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Kepulauan</w:t>
      </w:r>
      <w:proofErr w:type="spellEnd"/>
      <w:r>
        <w:t xml:space="preserve"> Meranti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diolah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berbahan</w:t>
      </w:r>
      <w:proofErr w:type="spellEnd"/>
      <w:r>
        <w:t xml:space="preserve"> </w:t>
      </w:r>
      <w:proofErr w:type="spellStart"/>
      <w:r>
        <w:t>sagu</w:t>
      </w:r>
      <w:proofErr w:type="spellEnd"/>
      <w:r>
        <w:t xml:space="preserve">. Sebagian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pengolahan</w:t>
      </w:r>
      <w:proofErr w:type="spellEnd"/>
      <w:r>
        <w:t xml:space="preserve"> </w:t>
      </w:r>
      <w:proofErr w:type="spellStart"/>
      <w:r w:rsidR="00ED309E">
        <w:t>s</w:t>
      </w:r>
      <w:r>
        <w:t>agu</w:t>
      </w:r>
      <w:proofErr w:type="spellEnd"/>
      <w:r>
        <w:t xml:space="preserve"> di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Kepulauan</w:t>
      </w:r>
      <w:proofErr w:type="spellEnd"/>
      <w:r>
        <w:t xml:space="preserve"> Meranti </w:t>
      </w:r>
      <w:proofErr w:type="spellStart"/>
      <w:r>
        <w:t>dikelola</w:t>
      </w:r>
      <w:proofErr w:type="spellEnd"/>
      <w:r w:rsidR="003B344D">
        <w:t xml:space="preserve"> oleh </w:t>
      </w:r>
      <w:proofErr w:type="spellStart"/>
      <w:r w:rsidR="003B344D">
        <w:t>warga</w:t>
      </w:r>
      <w:proofErr w:type="spellEnd"/>
      <w:r w:rsidR="003B344D">
        <w:t xml:space="preserve"> </w:t>
      </w:r>
      <w:proofErr w:type="spellStart"/>
      <w:r w:rsidR="003B344D">
        <w:t>keturunan</w:t>
      </w:r>
      <w:proofErr w:type="spellEnd"/>
      <w:r w:rsidR="003B344D">
        <w:t xml:space="preserve"> </w:t>
      </w:r>
      <w:proofErr w:type="spellStart"/>
      <w:r w:rsidR="003B344D">
        <w:t>Tionghoa</w:t>
      </w:r>
      <w:proofErr w:type="spellEnd"/>
      <w:r w:rsidR="003B344D">
        <w:t xml:space="preserve"> dan </w:t>
      </w:r>
      <w:proofErr w:type="spellStart"/>
      <w:r w:rsidR="00751A31">
        <w:t>s</w:t>
      </w:r>
      <w:r w:rsidR="003B344D">
        <w:t>ebagian</w:t>
      </w:r>
      <w:proofErr w:type="spellEnd"/>
      <w:r w:rsidR="003B344D">
        <w:t xml:space="preserve"> </w:t>
      </w:r>
      <w:proofErr w:type="spellStart"/>
      <w:r w:rsidR="003B344D">
        <w:t>kecil</w:t>
      </w:r>
      <w:proofErr w:type="spellEnd"/>
      <w:r w:rsidR="003B344D">
        <w:t xml:space="preserve"> </w:t>
      </w:r>
      <w:proofErr w:type="spellStart"/>
      <w:r w:rsidR="003B344D">
        <w:t>nya</w:t>
      </w:r>
      <w:proofErr w:type="spellEnd"/>
      <w:r w:rsidR="003B344D">
        <w:t xml:space="preserve"> </w:t>
      </w:r>
      <w:proofErr w:type="spellStart"/>
      <w:r w:rsidR="003B344D">
        <w:t>dikelola</w:t>
      </w:r>
      <w:proofErr w:type="spellEnd"/>
      <w:r w:rsidR="003B344D">
        <w:t xml:space="preserve"> oleh </w:t>
      </w:r>
      <w:proofErr w:type="spellStart"/>
      <w:r w:rsidR="003B344D">
        <w:t>warga</w:t>
      </w:r>
      <w:proofErr w:type="spellEnd"/>
      <w:r w:rsidR="003B344D">
        <w:t xml:space="preserve"> </w:t>
      </w:r>
      <w:proofErr w:type="spellStart"/>
      <w:r w:rsidR="003B344D">
        <w:t>melayu</w:t>
      </w:r>
      <w:proofErr w:type="spellEnd"/>
      <w:r w:rsidR="003B344D">
        <w:t xml:space="preserve"> </w:t>
      </w:r>
      <w:proofErr w:type="spellStart"/>
      <w:r w:rsidR="003B344D">
        <w:t>tempatan</w:t>
      </w:r>
      <w:proofErr w:type="spellEnd"/>
      <w:r w:rsidR="003B344D">
        <w:t xml:space="preserve">, </w:t>
      </w:r>
      <w:proofErr w:type="spellStart"/>
      <w:r w:rsidR="003B344D">
        <w:t>atau</w:t>
      </w:r>
      <w:proofErr w:type="spellEnd"/>
      <w:r w:rsidR="003B344D">
        <w:t xml:space="preserve"> </w:t>
      </w:r>
      <w:proofErr w:type="spellStart"/>
      <w:r w:rsidR="003B344D">
        <w:t>warga</w:t>
      </w:r>
      <w:proofErr w:type="spellEnd"/>
      <w:r w:rsidR="003B344D">
        <w:t xml:space="preserve"> </w:t>
      </w:r>
      <w:proofErr w:type="spellStart"/>
      <w:r w:rsidR="003B344D">
        <w:t>asli</w:t>
      </w:r>
      <w:proofErr w:type="spellEnd"/>
      <w:r w:rsidR="003B344D">
        <w:t xml:space="preserve">, </w:t>
      </w:r>
      <w:proofErr w:type="spellStart"/>
      <w:r w:rsidR="003B344D">
        <w:t>satu</w:t>
      </w:r>
      <w:proofErr w:type="spellEnd"/>
      <w:r w:rsidR="003B344D">
        <w:t xml:space="preserve"> </w:t>
      </w:r>
      <w:proofErr w:type="spellStart"/>
      <w:r w:rsidR="003B344D">
        <w:t>kilang</w:t>
      </w:r>
      <w:proofErr w:type="spellEnd"/>
      <w:r w:rsidR="003B344D">
        <w:t xml:space="preserve"> </w:t>
      </w:r>
      <w:proofErr w:type="spellStart"/>
      <w:r w:rsidR="003B344D">
        <w:t>produksi</w:t>
      </w:r>
      <w:proofErr w:type="spellEnd"/>
      <w:r w:rsidR="003B344D">
        <w:t xml:space="preserve"> </w:t>
      </w:r>
      <w:proofErr w:type="spellStart"/>
      <w:r w:rsidR="003B344D">
        <w:t>sagu</w:t>
      </w:r>
      <w:proofErr w:type="spellEnd"/>
      <w:r w:rsidR="003B344D">
        <w:t xml:space="preserve"> </w:t>
      </w:r>
      <w:proofErr w:type="spellStart"/>
      <w:r w:rsidR="003B344D">
        <w:t>bisa</w:t>
      </w:r>
      <w:proofErr w:type="spellEnd"/>
      <w:r w:rsidR="003B344D">
        <w:t xml:space="preserve"> </w:t>
      </w:r>
      <w:proofErr w:type="spellStart"/>
      <w:r w:rsidR="003B344D">
        <w:t>menghasilkan</w:t>
      </w:r>
      <w:proofErr w:type="spellEnd"/>
      <w:r w:rsidR="003B344D">
        <w:t xml:space="preserve"> </w:t>
      </w:r>
      <w:proofErr w:type="spellStart"/>
      <w:r w:rsidR="003B344D">
        <w:t>hampir</w:t>
      </w:r>
      <w:proofErr w:type="spellEnd"/>
      <w:r w:rsidR="003B344D">
        <w:t xml:space="preserve"> 15.000 kg.</w:t>
      </w:r>
    </w:p>
    <w:p w14:paraId="705BE0D3" w14:textId="375A9AD7" w:rsidR="001C2CBE" w:rsidRPr="001C2CBE" w:rsidRDefault="001C2CBE" w:rsidP="00526860">
      <w:pPr>
        <w:jc w:val="center"/>
      </w:pPr>
      <w:proofErr w:type="spellStart"/>
      <w:r w:rsidRPr="00151DAB">
        <w:rPr>
          <w:b/>
          <w:bCs/>
        </w:rPr>
        <w:t>Tabel</w:t>
      </w:r>
      <w:proofErr w:type="spellEnd"/>
      <w:r w:rsidRPr="00151DAB">
        <w:rPr>
          <w:b/>
          <w:bCs/>
        </w:rPr>
        <w:t xml:space="preserve"> 1</w:t>
      </w:r>
      <w:r w:rsidR="00ED461E">
        <w:rPr>
          <w:b/>
          <w:bCs/>
        </w:rPr>
        <w:t>.</w:t>
      </w:r>
      <w:r>
        <w:rPr>
          <w:b/>
          <w:bCs/>
        </w:rPr>
        <w:t xml:space="preserve"> </w:t>
      </w:r>
      <w:r w:rsidRPr="00151DAB">
        <w:rPr>
          <w:b/>
          <w:bCs/>
        </w:rPr>
        <w:t xml:space="preserve">Daftar </w:t>
      </w:r>
      <w:proofErr w:type="spellStart"/>
      <w:r w:rsidRPr="00151DAB">
        <w:rPr>
          <w:b/>
          <w:bCs/>
        </w:rPr>
        <w:t>Jumlah</w:t>
      </w:r>
      <w:proofErr w:type="spellEnd"/>
      <w:r w:rsidRPr="00151DAB">
        <w:rPr>
          <w:b/>
          <w:bCs/>
        </w:rPr>
        <w:t xml:space="preserve"> </w:t>
      </w:r>
      <w:r w:rsidR="00526860">
        <w:rPr>
          <w:b/>
          <w:bCs/>
        </w:rPr>
        <w:t>UMKM</w:t>
      </w:r>
      <w:r w:rsidRPr="00151DAB">
        <w:rPr>
          <w:b/>
          <w:bCs/>
        </w:rPr>
        <w:t xml:space="preserve"> di</w:t>
      </w:r>
      <w:r>
        <w:rPr>
          <w:b/>
          <w:bCs/>
        </w:rPr>
        <w:t xml:space="preserve"> </w:t>
      </w:r>
      <w:proofErr w:type="spellStart"/>
      <w:r w:rsidRPr="00151DAB">
        <w:rPr>
          <w:b/>
          <w:bCs/>
        </w:rPr>
        <w:t>Kabupatan</w:t>
      </w:r>
      <w:proofErr w:type="spellEnd"/>
      <w:r w:rsidRPr="00151DAB">
        <w:rPr>
          <w:b/>
          <w:bCs/>
        </w:rPr>
        <w:t xml:space="preserve"> </w:t>
      </w:r>
      <w:proofErr w:type="spellStart"/>
      <w:r w:rsidRPr="00151DAB">
        <w:rPr>
          <w:b/>
          <w:bCs/>
        </w:rPr>
        <w:t>Kepulauan</w:t>
      </w:r>
      <w:proofErr w:type="spellEnd"/>
      <w:r w:rsidRPr="00151DAB">
        <w:rPr>
          <w:b/>
          <w:bCs/>
        </w:rPr>
        <w:t xml:space="preserve"> Meranti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721"/>
        <w:gridCol w:w="2339"/>
        <w:gridCol w:w="1260"/>
        <w:gridCol w:w="1170"/>
        <w:gridCol w:w="1350"/>
        <w:gridCol w:w="1620"/>
      </w:tblGrid>
      <w:tr w:rsidR="00526860" w:rsidRPr="001C2CBE" w14:paraId="224C20B7" w14:textId="77777777" w:rsidTr="00526860">
        <w:trPr>
          <w:trHeight w:val="311"/>
        </w:trPr>
        <w:tc>
          <w:tcPr>
            <w:tcW w:w="721" w:type="dxa"/>
            <w:vMerge w:val="restart"/>
            <w:vAlign w:val="center"/>
          </w:tcPr>
          <w:p w14:paraId="0FCCE5AF" w14:textId="77777777" w:rsidR="00526860" w:rsidRPr="00526860" w:rsidRDefault="00526860" w:rsidP="00F974F9">
            <w:pPr>
              <w:pStyle w:val="BodyText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6860">
              <w:rPr>
                <w:rFonts w:ascii="Times New Roman" w:hAnsi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339" w:type="dxa"/>
            <w:vMerge w:val="restart"/>
            <w:vAlign w:val="center"/>
          </w:tcPr>
          <w:p w14:paraId="429414C2" w14:textId="77777777" w:rsidR="00526860" w:rsidRPr="00526860" w:rsidRDefault="00526860" w:rsidP="00F974F9">
            <w:pPr>
              <w:pStyle w:val="BodyText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26860">
              <w:rPr>
                <w:rFonts w:ascii="Times New Roman" w:hAnsi="Times New Roman"/>
                <w:b/>
                <w:bCs/>
                <w:sz w:val="24"/>
                <w:szCs w:val="24"/>
              </w:rPr>
              <w:t>Kecamatan</w:t>
            </w:r>
            <w:proofErr w:type="spellEnd"/>
          </w:p>
        </w:tc>
        <w:tc>
          <w:tcPr>
            <w:tcW w:w="3780" w:type="dxa"/>
            <w:gridSpan w:val="3"/>
          </w:tcPr>
          <w:p w14:paraId="45ED3A6E" w14:textId="7ECE1838" w:rsidR="00526860" w:rsidRPr="00526860" w:rsidRDefault="00526860" w:rsidP="00F974F9">
            <w:pPr>
              <w:pStyle w:val="BodyText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26860">
              <w:rPr>
                <w:rFonts w:ascii="Times New Roman" w:hAnsi="Times New Roman"/>
                <w:b/>
                <w:bCs/>
                <w:sz w:val="24"/>
                <w:szCs w:val="24"/>
              </w:rPr>
              <w:t>Jumlah</w:t>
            </w:r>
            <w:proofErr w:type="spellEnd"/>
            <w:r w:rsidRPr="005268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Usaha</w:t>
            </w:r>
          </w:p>
        </w:tc>
        <w:tc>
          <w:tcPr>
            <w:tcW w:w="1620" w:type="dxa"/>
            <w:vMerge w:val="restart"/>
            <w:vAlign w:val="center"/>
          </w:tcPr>
          <w:p w14:paraId="38E773A4" w14:textId="77777777" w:rsidR="00526860" w:rsidRPr="00526860" w:rsidRDefault="00526860" w:rsidP="00F974F9">
            <w:pPr>
              <w:pStyle w:val="BodyText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6860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526860" w:rsidRPr="001C2CBE" w14:paraId="6D0F28AF" w14:textId="77777777" w:rsidTr="00526860">
        <w:tc>
          <w:tcPr>
            <w:tcW w:w="721" w:type="dxa"/>
            <w:vMerge/>
          </w:tcPr>
          <w:p w14:paraId="5D8FC08E" w14:textId="77777777" w:rsidR="00526860" w:rsidRPr="00526860" w:rsidRDefault="00526860" w:rsidP="00F974F9">
            <w:pPr>
              <w:pStyle w:val="BodyText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14:paraId="6EDAEAA3" w14:textId="77777777" w:rsidR="00526860" w:rsidRPr="00526860" w:rsidRDefault="00526860" w:rsidP="00F974F9">
            <w:pPr>
              <w:pStyle w:val="BodyText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5F68745C" w14:textId="3F9E094B" w:rsidR="00526860" w:rsidRPr="00526860" w:rsidRDefault="00526860" w:rsidP="00F974F9">
            <w:pPr>
              <w:pStyle w:val="BodyText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26860">
              <w:rPr>
                <w:rFonts w:ascii="Times New Roman" w:hAnsi="Times New Roman"/>
                <w:b/>
                <w:bCs/>
                <w:sz w:val="24"/>
                <w:szCs w:val="24"/>
              </w:rPr>
              <w:t>Mikro</w:t>
            </w:r>
            <w:proofErr w:type="spellEnd"/>
          </w:p>
        </w:tc>
        <w:tc>
          <w:tcPr>
            <w:tcW w:w="1170" w:type="dxa"/>
          </w:tcPr>
          <w:p w14:paraId="4544E515" w14:textId="71BD0D93" w:rsidR="00526860" w:rsidRPr="00526860" w:rsidRDefault="00526860" w:rsidP="00F974F9">
            <w:pPr>
              <w:pStyle w:val="BodyText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6860">
              <w:rPr>
                <w:rFonts w:ascii="Times New Roman" w:hAnsi="Times New Roman"/>
                <w:b/>
                <w:bCs/>
                <w:sz w:val="24"/>
                <w:szCs w:val="24"/>
              </w:rPr>
              <w:t>Kecil</w:t>
            </w:r>
          </w:p>
        </w:tc>
        <w:tc>
          <w:tcPr>
            <w:tcW w:w="1350" w:type="dxa"/>
          </w:tcPr>
          <w:p w14:paraId="7F153389" w14:textId="7CBEC206" w:rsidR="00526860" w:rsidRPr="00526860" w:rsidRDefault="00526860" w:rsidP="00F974F9">
            <w:pPr>
              <w:pStyle w:val="BodyText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26860">
              <w:rPr>
                <w:rFonts w:ascii="Times New Roman" w:hAnsi="Times New Roman"/>
                <w:b/>
                <w:bCs/>
                <w:sz w:val="24"/>
                <w:szCs w:val="24"/>
              </w:rPr>
              <w:t>Menengah</w:t>
            </w:r>
            <w:proofErr w:type="spellEnd"/>
          </w:p>
        </w:tc>
        <w:tc>
          <w:tcPr>
            <w:tcW w:w="1620" w:type="dxa"/>
            <w:vMerge/>
          </w:tcPr>
          <w:p w14:paraId="6B6717F6" w14:textId="77777777" w:rsidR="00526860" w:rsidRPr="001C2CBE" w:rsidRDefault="00526860" w:rsidP="00F974F9">
            <w:pPr>
              <w:pStyle w:val="BodyText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860" w:rsidRPr="001C2CBE" w14:paraId="4E11D651" w14:textId="77777777" w:rsidTr="00526860">
        <w:tc>
          <w:tcPr>
            <w:tcW w:w="721" w:type="dxa"/>
          </w:tcPr>
          <w:p w14:paraId="7998A633" w14:textId="77777777" w:rsidR="00526860" w:rsidRPr="001C2CBE" w:rsidRDefault="00526860" w:rsidP="00F974F9">
            <w:pPr>
              <w:pStyle w:val="BodyText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B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39" w:type="dxa"/>
          </w:tcPr>
          <w:p w14:paraId="702CF0A1" w14:textId="77777777" w:rsidR="00526860" w:rsidRPr="001C2CBE" w:rsidRDefault="00526860" w:rsidP="00F974F9">
            <w:pPr>
              <w:pStyle w:val="BodyText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2CBE">
              <w:rPr>
                <w:rFonts w:ascii="Times New Roman" w:hAnsi="Times New Roman"/>
                <w:sz w:val="24"/>
                <w:szCs w:val="24"/>
              </w:rPr>
              <w:t>Tebing</w:t>
            </w:r>
            <w:proofErr w:type="spellEnd"/>
            <w:r w:rsidRPr="001C2CBE">
              <w:rPr>
                <w:rFonts w:ascii="Times New Roman" w:hAnsi="Times New Roman"/>
                <w:sz w:val="24"/>
                <w:szCs w:val="24"/>
              </w:rPr>
              <w:t xml:space="preserve"> Tinggi</w:t>
            </w:r>
          </w:p>
        </w:tc>
        <w:tc>
          <w:tcPr>
            <w:tcW w:w="1260" w:type="dxa"/>
          </w:tcPr>
          <w:p w14:paraId="0718454E" w14:textId="5A79463E" w:rsidR="00526860" w:rsidRPr="001C2CBE" w:rsidRDefault="00526860" w:rsidP="00F974F9">
            <w:pPr>
              <w:pStyle w:val="BodyText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BE">
              <w:rPr>
                <w:rFonts w:ascii="Times New Roman" w:hAnsi="Times New Roman"/>
                <w:sz w:val="24"/>
                <w:szCs w:val="24"/>
              </w:rPr>
              <w:t>2.370</w:t>
            </w:r>
          </w:p>
        </w:tc>
        <w:tc>
          <w:tcPr>
            <w:tcW w:w="1170" w:type="dxa"/>
          </w:tcPr>
          <w:p w14:paraId="49277BB4" w14:textId="77777777" w:rsidR="00526860" w:rsidRPr="001C2CBE" w:rsidRDefault="00526860" w:rsidP="00F974F9">
            <w:pPr>
              <w:pStyle w:val="BodyText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BE">
              <w:rPr>
                <w:rFonts w:ascii="Times New Roman" w:hAnsi="Times New Roman"/>
                <w:sz w:val="24"/>
                <w:szCs w:val="24"/>
              </w:rPr>
              <w:t>523</w:t>
            </w:r>
          </w:p>
        </w:tc>
        <w:tc>
          <w:tcPr>
            <w:tcW w:w="1350" w:type="dxa"/>
          </w:tcPr>
          <w:p w14:paraId="0AC19557" w14:textId="77777777" w:rsidR="00526860" w:rsidRPr="001C2CBE" w:rsidRDefault="00526860" w:rsidP="00F974F9">
            <w:pPr>
              <w:pStyle w:val="BodyText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BE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620" w:type="dxa"/>
          </w:tcPr>
          <w:p w14:paraId="3F8AE221" w14:textId="77777777" w:rsidR="00526860" w:rsidRPr="001C2CBE" w:rsidRDefault="00526860" w:rsidP="00F974F9">
            <w:pPr>
              <w:pStyle w:val="BodyText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BE">
              <w:rPr>
                <w:rFonts w:ascii="Times New Roman" w:hAnsi="Times New Roman"/>
                <w:sz w:val="24"/>
                <w:szCs w:val="24"/>
              </w:rPr>
              <w:t>2.997</w:t>
            </w:r>
          </w:p>
        </w:tc>
      </w:tr>
      <w:tr w:rsidR="00526860" w:rsidRPr="001C2CBE" w14:paraId="73A7A0B6" w14:textId="77777777" w:rsidTr="00526860">
        <w:tc>
          <w:tcPr>
            <w:tcW w:w="721" w:type="dxa"/>
          </w:tcPr>
          <w:p w14:paraId="1D57C276" w14:textId="77777777" w:rsidR="00526860" w:rsidRPr="001C2CBE" w:rsidRDefault="00526860" w:rsidP="00F974F9">
            <w:pPr>
              <w:pStyle w:val="BodyText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B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39" w:type="dxa"/>
          </w:tcPr>
          <w:p w14:paraId="4ACBE4F6" w14:textId="77777777" w:rsidR="00526860" w:rsidRPr="001C2CBE" w:rsidRDefault="00526860" w:rsidP="00F974F9">
            <w:pPr>
              <w:pStyle w:val="BodyText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2CBE">
              <w:rPr>
                <w:rFonts w:ascii="Times New Roman" w:hAnsi="Times New Roman"/>
                <w:sz w:val="24"/>
                <w:szCs w:val="24"/>
              </w:rPr>
              <w:t>Tebing</w:t>
            </w:r>
            <w:proofErr w:type="spellEnd"/>
            <w:r w:rsidRPr="001C2CBE">
              <w:rPr>
                <w:rFonts w:ascii="Times New Roman" w:hAnsi="Times New Roman"/>
                <w:sz w:val="24"/>
                <w:szCs w:val="24"/>
              </w:rPr>
              <w:t xml:space="preserve"> Tinggi Barat</w:t>
            </w:r>
          </w:p>
        </w:tc>
        <w:tc>
          <w:tcPr>
            <w:tcW w:w="1260" w:type="dxa"/>
          </w:tcPr>
          <w:p w14:paraId="0B1B7EC6" w14:textId="0B93FB39" w:rsidR="00526860" w:rsidRPr="001C2CBE" w:rsidRDefault="00526860" w:rsidP="00F974F9">
            <w:pPr>
              <w:pStyle w:val="BodyText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BE"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1170" w:type="dxa"/>
          </w:tcPr>
          <w:p w14:paraId="38DB1765" w14:textId="77777777" w:rsidR="00526860" w:rsidRPr="001C2CBE" w:rsidRDefault="00526860" w:rsidP="00F974F9">
            <w:pPr>
              <w:pStyle w:val="BodyText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B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50" w:type="dxa"/>
          </w:tcPr>
          <w:p w14:paraId="481D50A3" w14:textId="77777777" w:rsidR="00526860" w:rsidRPr="001C2CBE" w:rsidRDefault="00526860" w:rsidP="00F974F9">
            <w:pPr>
              <w:pStyle w:val="BodyText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B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</w:tcPr>
          <w:p w14:paraId="27AB59FA" w14:textId="77777777" w:rsidR="00526860" w:rsidRPr="001C2CBE" w:rsidRDefault="00526860" w:rsidP="00F974F9">
            <w:pPr>
              <w:pStyle w:val="BodyText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BE">
              <w:rPr>
                <w:rFonts w:ascii="Times New Roman" w:hAnsi="Times New Roman"/>
                <w:sz w:val="24"/>
                <w:szCs w:val="24"/>
              </w:rPr>
              <w:t>864</w:t>
            </w:r>
          </w:p>
        </w:tc>
      </w:tr>
      <w:tr w:rsidR="00526860" w:rsidRPr="001C2CBE" w14:paraId="16E1455F" w14:textId="77777777" w:rsidTr="00526860">
        <w:tc>
          <w:tcPr>
            <w:tcW w:w="721" w:type="dxa"/>
          </w:tcPr>
          <w:p w14:paraId="00CD5E9B" w14:textId="77777777" w:rsidR="00526860" w:rsidRPr="001C2CBE" w:rsidRDefault="00526860" w:rsidP="00F974F9">
            <w:pPr>
              <w:pStyle w:val="BodyText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B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39" w:type="dxa"/>
          </w:tcPr>
          <w:p w14:paraId="61B316C8" w14:textId="77777777" w:rsidR="00526860" w:rsidRPr="001C2CBE" w:rsidRDefault="00526860" w:rsidP="00F974F9">
            <w:pPr>
              <w:pStyle w:val="BodyText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2CBE">
              <w:rPr>
                <w:rFonts w:ascii="Times New Roman" w:hAnsi="Times New Roman"/>
                <w:sz w:val="24"/>
                <w:szCs w:val="24"/>
              </w:rPr>
              <w:t>Tebing</w:t>
            </w:r>
            <w:proofErr w:type="spellEnd"/>
            <w:r w:rsidRPr="001C2CBE">
              <w:rPr>
                <w:rFonts w:ascii="Times New Roman" w:hAnsi="Times New Roman"/>
                <w:sz w:val="24"/>
                <w:szCs w:val="24"/>
              </w:rPr>
              <w:t xml:space="preserve"> Tinggi Timur</w:t>
            </w:r>
          </w:p>
        </w:tc>
        <w:tc>
          <w:tcPr>
            <w:tcW w:w="1260" w:type="dxa"/>
          </w:tcPr>
          <w:p w14:paraId="2E7DD285" w14:textId="350B7AEC" w:rsidR="00526860" w:rsidRPr="001C2CBE" w:rsidRDefault="00526860" w:rsidP="00F974F9">
            <w:pPr>
              <w:pStyle w:val="BodyText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BE">
              <w:rPr>
                <w:rFonts w:ascii="Times New Roman" w:hAnsi="Times New Roman"/>
                <w:sz w:val="24"/>
                <w:szCs w:val="24"/>
              </w:rPr>
              <w:t>741</w:t>
            </w:r>
          </w:p>
        </w:tc>
        <w:tc>
          <w:tcPr>
            <w:tcW w:w="1170" w:type="dxa"/>
          </w:tcPr>
          <w:p w14:paraId="2C0211C8" w14:textId="77777777" w:rsidR="00526860" w:rsidRPr="001C2CBE" w:rsidRDefault="00526860" w:rsidP="00F974F9">
            <w:pPr>
              <w:pStyle w:val="BodyText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B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350" w:type="dxa"/>
          </w:tcPr>
          <w:p w14:paraId="6670FAD9" w14:textId="77777777" w:rsidR="00526860" w:rsidRPr="001C2CBE" w:rsidRDefault="00526860" w:rsidP="00F974F9">
            <w:pPr>
              <w:pStyle w:val="BodyText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14:paraId="175444D4" w14:textId="77777777" w:rsidR="00526860" w:rsidRPr="001C2CBE" w:rsidRDefault="00526860" w:rsidP="00F974F9">
            <w:pPr>
              <w:pStyle w:val="BodyText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BE">
              <w:rPr>
                <w:rFonts w:ascii="Times New Roman" w:hAnsi="Times New Roman"/>
                <w:sz w:val="24"/>
                <w:szCs w:val="24"/>
              </w:rPr>
              <w:t>809</w:t>
            </w:r>
          </w:p>
        </w:tc>
      </w:tr>
      <w:tr w:rsidR="00526860" w:rsidRPr="001C2CBE" w14:paraId="7C77F835" w14:textId="77777777" w:rsidTr="00526860">
        <w:tc>
          <w:tcPr>
            <w:tcW w:w="721" w:type="dxa"/>
          </w:tcPr>
          <w:p w14:paraId="5B2F0482" w14:textId="77777777" w:rsidR="00526860" w:rsidRPr="001C2CBE" w:rsidRDefault="00526860" w:rsidP="00F974F9">
            <w:pPr>
              <w:pStyle w:val="BodyText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B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39" w:type="dxa"/>
          </w:tcPr>
          <w:p w14:paraId="35CCD581" w14:textId="77777777" w:rsidR="00526860" w:rsidRPr="001C2CBE" w:rsidRDefault="00526860" w:rsidP="00F974F9">
            <w:pPr>
              <w:pStyle w:val="BodyText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2CBE">
              <w:rPr>
                <w:rFonts w:ascii="Times New Roman" w:hAnsi="Times New Roman"/>
                <w:sz w:val="24"/>
                <w:szCs w:val="24"/>
              </w:rPr>
              <w:t>Rangsang</w:t>
            </w:r>
            <w:proofErr w:type="spellEnd"/>
          </w:p>
        </w:tc>
        <w:tc>
          <w:tcPr>
            <w:tcW w:w="1260" w:type="dxa"/>
          </w:tcPr>
          <w:p w14:paraId="0E278D62" w14:textId="44C98D68" w:rsidR="00526860" w:rsidRPr="001C2CBE" w:rsidRDefault="00526860" w:rsidP="00F974F9">
            <w:pPr>
              <w:pStyle w:val="BodyText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BE">
              <w:rPr>
                <w:rFonts w:ascii="Times New Roman" w:hAnsi="Times New Roman"/>
                <w:sz w:val="24"/>
                <w:szCs w:val="24"/>
              </w:rPr>
              <w:t>969</w:t>
            </w:r>
          </w:p>
        </w:tc>
        <w:tc>
          <w:tcPr>
            <w:tcW w:w="1170" w:type="dxa"/>
          </w:tcPr>
          <w:p w14:paraId="1E67A213" w14:textId="77777777" w:rsidR="00526860" w:rsidRPr="001C2CBE" w:rsidRDefault="00526860" w:rsidP="00F974F9">
            <w:pPr>
              <w:pStyle w:val="BodyText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BE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350" w:type="dxa"/>
          </w:tcPr>
          <w:p w14:paraId="08C17298" w14:textId="4D0D23CD" w:rsidR="00526860" w:rsidRPr="001C2CBE" w:rsidRDefault="00ED309E" w:rsidP="00F974F9">
            <w:pPr>
              <w:pStyle w:val="BodyText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055F3D6" w14:textId="77777777" w:rsidR="00526860" w:rsidRPr="001C2CBE" w:rsidRDefault="00526860" w:rsidP="00F974F9">
            <w:pPr>
              <w:pStyle w:val="BodyText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BE">
              <w:rPr>
                <w:rFonts w:ascii="Times New Roman" w:hAnsi="Times New Roman"/>
                <w:sz w:val="24"/>
                <w:szCs w:val="24"/>
              </w:rPr>
              <w:t>1.063</w:t>
            </w:r>
          </w:p>
        </w:tc>
      </w:tr>
      <w:tr w:rsidR="00526860" w:rsidRPr="001C2CBE" w14:paraId="7B4D8C79" w14:textId="77777777" w:rsidTr="00526860">
        <w:tc>
          <w:tcPr>
            <w:tcW w:w="721" w:type="dxa"/>
          </w:tcPr>
          <w:p w14:paraId="217A148D" w14:textId="77777777" w:rsidR="00526860" w:rsidRPr="001C2CBE" w:rsidRDefault="00526860" w:rsidP="00F974F9">
            <w:pPr>
              <w:pStyle w:val="BodyText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B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39" w:type="dxa"/>
          </w:tcPr>
          <w:p w14:paraId="63731A7F" w14:textId="77777777" w:rsidR="00526860" w:rsidRPr="001C2CBE" w:rsidRDefault="00526860" w:rsidP="00F974F9">
            <w:pPr>
              <w:pStyle w:val="BodyText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2CBE">
              <w:rPr>
                <w:rFonts w:ascii="Times New Roman" w:hAnsi="Times New Roman"/>
                <w:sz w:val="24"/>
                <w:szCs w:val="24"/>
              </w:rPr>
              <w:t>Rangsang</w:t>
            </w:r>
            <w:proofErr w:type="spellEnd"/>
            <w:r w:rsidRPr="001C2CBE">
              <w:rPr>
                <w:rFonts w:ascii="Times New Roman" w:hAnsi="Times New Roman"/>
                <w:sz w:val="24"/>
                <w:szCs w:val="24"/>
              </w:rPr>
              <w:t xml:space="preserve"> Barat</w:t>
            </w:r>
          </w:p>
        </w:tc>
        <w:tc>
          <w:tcPr>
            <w:tcW w:w="1260" w:type="dxa"/>
          </w:tcPr>
          <w:p w14:paraId="51CC5998" w14:textId="310C1943" w:rsidR="00526860" w:rsidRPr="001C2CBE" w:rsidRDefault="00526860" w:rsidP="00F974F9">
            <w:pPr>
              <w:pStyle w:val="BodyText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BE">
              <w:rPr>
                <w:rFonts w:ascii="Times New Roman" w:hAnsi="Times New Roman"/>
                <w:sz w:val="24"/>
                <w:szCs w:val="24"/>
              </w:rPr>
              <w:t>838</w:t>
            </w:r>
          </w:p>
        </w:tc>
        <w:tc>
          <w:tcPr>
            <w:tcW w:w="1170" w:type="dxa"/>
          </w:tcPr>
          <w:p w14:paraId="279605CB" w14:textId="77777777" w:rsidR="00526860" w:rsidRPr="001C2CBE" w:rsidRDefault="00526860" w:rsidP="00F974F9">
            <w:pPr>
              <w:pStyle w:val="BodyText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B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50" w:type="dxa"/>
          </w:tcPr>
          <w:p w14:paraId="416913F6" w14:textId="41AC0921" w:rsidR="00526860" w:rsidRPr="001C2CBE" w:rsidRDefault="00ED309E" w:rsidP="00F974F9">
            <w:pPr>
              <w:pStyle w:val="BodyText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72FAEB0" w14:textId="77777777" w:rsidR="00526860" w:rsidRPr="001C2CBE" w:rsidRDefault="00526860" w:rsidP="00F974F9">
            <w:pPr>
              <w:pStyle w:val="BodyText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BE">
              <w:rPr>
                <w:rFonts w:ascii="Times New Roman" w:hAnsi="Times New Roman"/>
                <w:sz w:val="24"/>
                <w:szCs w:val="24"/>
              </w:rPr>
              <w:t>855</w:t>
            </w:r>
          </w:p>
        </w:tc>
      </w:tr>
      <w:tr w:rsidR="00526860" w:rsidRPr="001C2CBE" w14:paraId="1892A463" w14:textId="77777777" w:rsidTr="00526860">
        <w:tc>
          <w:tcPr>
            <w:tcW w:w="721" w:type="dxa"/>
          </w:tcPr>
          <w:p w14:paraId="6912E595" w14:textId="77777777" w:rsidR="00526860" w:rsidRPr="001C2CBE" w:rsidRDefault="00526860" w:rsidP="00F974F9">
            <w:pPr>
              <w:pStyle w:val="BodyText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B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339" w:type="dxa"/>
          </w:tcPr>
          <w:p w14:paraId="14FE6710" w14:textId="77777777" w:rsidR="00526860" w:rsidRPr="001C2CBE" w:rsidRDefault="00526860" w:rsidP="00F974F9">
            <w:pPr>
              <w:pStyle w:val="BodyText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2CBE">
              <w:rPr>
                <w:rFonts w:ascii="Times New Roman" w:hAnsi="Times New Roman"/>
                <w:sz w:val="24"/>
                <w:szCs w:val="24"/>
              </w:rPr>
              <w:t>Rangsang</w:t>
            </w:r>
            <w:proofErr w:type="spellEnd"/>
            <w:r w:rsidRPr="001C2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2CBE">
              <w:rPr>
                <w:rFonts w:ascii="Times New Roman" w:hAnsi="Times New Roman"/>
                <w:sz w:val="24"/>
                <w:szCs w:val="24"/>
              </w:rPr>
              <w:t>Pesisir</w:t>
            </w:r>
            <w:proofErr w:type="spellEnd"/>
          </w:p>
        </w:tc>
        <w:tc>
          <w:tcPr>
            <w:tcW w:w="1260" w:type="dxa"/>
          </w:tcPr>
          <w:p w14:paraId="7EC493CB" w14:textId="6BC4B556" w:rsidR="00526860" w:rsidRPr="001C2CBE" w:rsidRDefault="00526860" w:rsidP="00F974F9">
            <w:pPr>
              <w:pStyle w:val="BodyText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BE">
              <w:rPr>
                <w:rFonts w:ascii="Times New Roman" w:hAnsi="Times New Roman"/>
                <w:sz w:val="24"/>
                <w:szCs w:val="24"/>
              </w:rPr>
              <w:t>536</w:t>
            </w:r>
          </w:p>
        </w:tc>
        <w:tc>
          <w:tcPr>
            <w:tcW w:w="1170" w:type="dxa"/>
          </w:tcPr>
          <w:p w14:paraId="5666E1C8" w14:textId="77777777" w:rsidR="00526860" w:rsidRPr="001C2CBE" w:rsidRDefault="00526860" w:rsidP="00F974F9">
            <w:pPr>
              <w:pStyle w:val="BodyText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B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</w:tcPr>
          <w:p w14:paraId="43F0AC6B" w14:textId="7FE717B8" w:rsidR="00526860" w:rsidRPr="001C2CBE" w:rsidRDefault="00ED309E" w:rsidP="00F974F9">
            <w:pPr>
              <w:pStyle w:val="BodyText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3135AE5" w14:textId="77777777" w:rsidR="00526860" w:rsidRPr="001C2CBE" w:rsidRDefault="00526860" w:rsidP="00F974F9">
            <w:pPr>
              <w:pStyle w:val="BodyText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BE">
              <w:rPr>
                <w:rFonts w:ascii="Times New Roman" w:hAnsi="Times New Roman"/>
                <w:sz w:val="24"/>
                <w:szCs w:val="24"/>
              </w:rPr>
              <w:t>586</w:t>
            </w:r>
          </w:p>
        </w:tc>
      </w:tr>
      <w:tr w:rsidR="00526860" w:rsidRPr="001C2CBE" w14:paraId="27D5A9AE" w14:textId="77777777" w:rsidTr="00526860">
        <w:tc>
          <w:tcPr>
            <w:tcW w:w="721" w:type="dxa"/>
          </w:tcPr>
          <w:p w14:paraId="4CB92F5A" w14:textId="77777777" w:rsidR="00526860" w:rsidRPr="001C2CBE" w:rsidRDefault="00526860" w:rsidP="00F974F9">
            <w:pPr>
              <w:pStyle w:val="BodyText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B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339" w:type="dxa"/>
          </w:tcPr>
          <w:p w14:paraId="775A61D0" w14:textId="77777777" w:rsidR="00526860" w:rsidRPr="001C2CBE" w:rsidRDefault="00526860" w:rsidP="00F974F9">
            <w:pPr>
              <w:pStyle w:val="BodyText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2CBE">
              <w:rPr>
                <w:rFonts w:ascii="Times New Roman" w:hAnsi="Times New Roman"/>
                <w:sz w:val="24"/>
                <w:szCs w:val="24"/>
              </w:rPr>
              <w:t>Merbau</w:t>
            </w:r>
          </w:p>
        </w:tc>
        <w:tc>
          <w:tcPr>
            <w:tcW w:w="1260" w:type="dxa"/>
          </w:tcPr>
          <w:p w14:paraId="61676BC3" w14:textId="2DBA9632" w:rsidR="00526860" w:rsidRPr="001C2CBE" w:rsidRDefault="00526860" w:rsidP="00F974F9">
            <w:pPr>
              <w:pStyle w:val="BodyText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BE">
              <w:rPr>
                <w:rFonts w:ascii="Times New Roman" w:hAnsi="Times New Roman"/>
                <w:sz w:val="24"/>
                <w:szCs w:val="24"/>
              </w:rPr>
              <w:t>739</w:t>
            </w:r>
          </w:p>
        </w:tc>
        <w:tc>
          <w:tcPr>
            <w:tcW w:w="1170" w:type="dxa"/>
          </w:tcPr>
          <w:p w14:paraId="579DF3C7" w14:textId="77777777" w:rsidR="00526860" w:rsidRPr="001C2CBE" w:rsidRDefault="00526860" w:rsidP="00F974F9">
            <w:pPr>
              <w:pStyle w:val="BodyText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BE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350" w:type="dxa"/>
          </w:tcPr>
          <w:p w14:paraId="619DEE43" w14:textId="5F85DACA" w:rsidR="00526860" w:rsidRPr="001C2CBE" w:rsidRDefault="00ED309E" w:rsidP="00F974F9">
            <w:pPr>
              <w:pStyle w:val="BodyText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2CA596F" w14:textId="77777777" w:rsidR="00526860" w:rsidRPr="001C2CBE" w:rsidRDefault="00526860" w:rsidP="00F974F9">
            <w:pPr>
              <w:pStyle w:val="BodyText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BE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</w:tr>
      <w:tr w:rsidR="00526860" w:rsidRPr="001C2CBE" w14:paraId="36694D66" w14:textId="77777777" w:rsidTr="00526860">
        <w:tc>
          <w:tcPr>
            <w:tcW w:w="721" w:type="dxa"/>
          </w:tcPr>
          <w:p w14:paraId="4ADB2E16" w14:textId="77777777" w:rsidR="00526860" w:rsidRPr="001C2CBE" w:rsidRDefault="00526860" w:rsidP="00F974F9">
            <w:pPr>
              <w:pStyle w:val="BodyText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B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339" w:type="dxa"/>
          </w:tcPr>
          <w:p w14:paraId="5583E379" w14:textId="77777777" w:rsidR="00526860" w:rsidRPr="001C2CBE" w:rsidRDefault="00526860" w:rsidP="00F974F9">
            <w:pPr>
              <w:pStyle w:val="BodyText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2CBE">
              <w:rPr>
                <w:rFonts w:ascii="Times New Roman" w:hAnsi="Times New Roman"/>
                <w:sz w:val="24"/>
                <w:szCs w:val="24"/>
              </w:rPr>
              <w:t>Pulau</w:t>
            </w:r>
            <w:proofErr w:type="spellEnd"/>
            <w:r w:rsidRPr="001C2CBE">
              <w:rPr>
                <w:rFonts w:ascii="Times New Roman" w:hAnsi="Times New Roman"/>
                <w:sz w:val="24"/>
                <w:szCs w:val="24"/>
              </w:rPr>
              <w:t xml:space="preserve"> Merbau</w:t>
            </w:r>
          </w:p>
        </w:tc>
        <w:tc>
          <w:tcPr>
            <w:tcW w:w="1260" w:type="dxa"/>
          </w:tcPr>
          <w:p w14:paraId="3FBA7EDC" w14:textId="03F06D64" w:rsidR="00526860" w:rsidRPr="001C2CBE" w:rsidRDefault="00526860" w:rsidP="00F974F9">
            <w:pPr>
              <w:pStyle w:val="BodyText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BE">
              <w:rPr>
                <w:rFonts w:ascii="Times New Roman" w:hAnsi="Times New Roman"/>
                <w:sz w:val="24"/>
                <w:szCs w:val="24"/>
              </w:rPr>
              <w:t>699</w:t>
            </w:r>
          </w:p>
        </w:tc>
        <w:tc>
          <w:tcPr>
            <w:tcW w:w="1170" w:type="dxa"/>
          </w:tcPr>
          <w:p w14:paraId="70A198F5" w14:textId="77777777" w:rsidR="00526860" w:rsidRPr="001C2CBE" w:rsidRDefault="00526860" w:rsidP="00F974F9">
            <w:pPr>
              <w:pStyle w:val="BodyText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B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50" w:type="dxa"/>
          </w:tcPr>
          <w:p w14:paraId="0275E372" w14:textId="2D27556B" w:rsidR="00526860" w:rsidRPr="001C2CBE" w:rsidRDefault="00ED309E" w:rsidP="00F974F9">
            <w:pPr>
              <w:pStyle w:val="BodyText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FA34A60" w14:textId="77777777" w:rsidR="00526860" w:rsidRPr="001C2CBE" w:rsidRDefault="00526860" w:rsidP="00F974F9">
            <w:pPr>
              <w:pStyle w:val="BodyText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BE">
              <w:rPr>
                <w:rFonts w:ascii="Times New Roman" w:hAnsi="Times New Roman"/>
                <w:sz w:val="24"/>
                <w:szCs w:val="24"/>
              </w:rPr>
              <w:t>711</w:t>
            </w:r>
          </w:p>
        </w:tc>
      </w:tr>
      <w:tr w:rsidR="00526860" w:rsidRPr="001C2CBE" w14:paraId="65EAB54B" w14:textId="77777777" w:rsidTr="00526860">
        <w:tc>
          <w:tcPr>
            <w:tcW w:w="721" w:type="dxa"/>
          </w:tcPr>
          <w:p w14:paraId="00CB0AAA" w14:textId="77777777" w:rsidR="00526860" w:rsidRPr="001C2CBE" w:rsidRDefault="00526860" w:rsidP="00F974F9">
            <w:pPr>
              <w:pStyle w:val="BodyText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39" w:type="dxa"/>
          </w:tcPr>
          <w:p w14:paraId="0864CF9D" w14:textId="77777777" w:rsidR="00526860" w:rsidRPr="001C2CBE" w:rsidRDefault="00526860" w:rsidP="00F974F9">
            <w:pPr>
              <w:pStyle w:val="BodyText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2CBE">
              <w:rPr>
                <w:rFonts w:ascii="Times New Roman" w:hAnsi="Times New Roman"/>
                <w:sz w:val="24"/>
                <w:szCs w:val="24"/>
              </w:rPr>
              <w:t>Tasik</w:t>
            </w:r>
            <w:proofErr w:type="spellEnd"/>
            <w:r w:rsidRPr="001C2CBE">
              <w:rPr>
                <w:rFonts w:ascii="Times New Roman" w:hAnsi="Times New Roman"/>
                <w:sz w:val="24"/>
                <w:szCs w:val="24"/>
              </w:rPr>
              <w:t xml:space="preserve"> Putri Ayu</w:t>
            </w:r>
          </w:p>
        </w:tc>
        <w:tc>
          <w:tcPr>
            <w:tcW w:w="1260" w:type="dxa"/>
          </w:tcPr>
          <w:p w14:paraId="1E7D61D3" w14:textId="7B3F1AD5" w:rsidR="00526860" w:rsidRPr="001C2CBE" w:rsidRDefault="00526860" w:rsidP="00F974F9">
            <w:pPr>
              <w:pStyle w:val="BodyText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BE">
              <w:rPr>
                <w:rFonts w:ascii="Times New Roman" w:hAnsi="Times New Roman"/>
                <w:sz w:val="24"/>
                <w:szCs w:val="24"/>
              </w:rPr>
              <w:t>1.216</w:t>
            </w:r>
          </w:p>
        </w:tc>
        <w:tc>
          <w:tcPr>
            <w:tcW w:w="1170" w:type="dxa"/>
          </w:tcPr>
          <w:p w14:paraId="4B1EABF0" w14:textId="77777777" w:rsidR="00526860" w:rsidRPr="001C2CBE" w:rsidRDefault="00526860" w:rsidP="00F974F9">
            <w:pPr>
              <w:pStyle w:val="BodyText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BE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350" w:type="dxa"/>
          </w:tcPr>
          <w:p w14:paraId="72B6F4EE" w14:textId="5904C223" w:rsidR="00526860" w:rsidRPr="001C2CBE" w:rsidRDefault="00ED309E" w:rsidP="00F974F9">
            <w:pPr>
              <w:pStyle w:val="BodyText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FDF55C7" w14:textId="77777777" w:rsidR="00526860" w:rsidRPr="001C2CBE" w:rsidRDefault="00526860" w:rsidP="00F974F9">
            <w:pPr>
              <w:pStyle w:val="BodyText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BE">
              <w:rPr>
                <w:rFonts w:ascii="Times New Roman" w:hAnsi="Times New Roman"/>
                <w:sz w:val="24"/>
                <w:szCs w:val="24"/>
              </w:rPr>
              <w:t>1.453</w:t>
            </w:r>
          </w:p>
        </w:tc>
      </w:tr>
      <w:tr w:rsidR="00D4345F" w:rsidRPr="001C2CBE" w14:paraId="4BE69CD1" w14:textId="77777777" w:rsidTr="00A75B45">
        <w:tc>
          <w:tcPr>
            <w:tcW w:w="3060" w:type="dxa"/>
            <w:gridSpan w:val="2"/>
          </w:tcPr>
          <w:p w14:paraId="5EFE0BD5" w14:textId="77777777" w:rsidR="00D4345F" w:rsidRPr="00D4345F" w:rsidRDefault="00D4345F" w:rsidP="00F974F9">
            <w:pPr>
              <w:pStyle w:val="BodyText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4345F">
              <w:rPr>
                <w:rFonts w:ascii="Times New Roman" w:hAnsi="Times New Roman"/>
                <w:b/>
                <w:bCs/>
                <w:sz w:val="24"/>
                <w:szCs w:val="24"/>
              </w:rPr>
              <w:t>Jumlah</w:t>
            </w:r>
            <w:proofErr w:type="spellEnd"/>
            <w:r w:rsidRPr="00D434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14:paraId="5318E3FD" w14:textId="65A0F40C" w:rsidR="00D4345F" w:rsidRPr="00D4345F" w:rsidRDefault="00D4345F" w:rsidP="00F974F9">
            <w:pPr>
              <w:pStyle w:val="BodyText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45F">
              <w:rPr>
                <w:rFonts w:ascii="Times New Roman" w:hAnsi="Times New Roman"/>
                <w:b/>
                <w:bCs/>
                <w:sz w:val="24"/>
                <w:szCs w:val="24"/>
              </w:rPr>
              <w:t>8.892</w:t>
            </w:r>
          </w:p>
        </w:tc>
        <w:tc>
          <w:tcPr>
            <w:tcW w:w="1170" w:type="dxa"/>
          </w:tcPr>
          <w:p w14:paraId="7CEF332E" w14:textId="77777777" w:rsidR="00D4345F" w:rsidRPr="00D4345F" w:rsidRDefault="00D4345F" w:rsidP="00F974F9">
            <w:pPr>
              <w:pStyle w:val="BodyText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45F">
              <w:rPr>
                <w:rFonts w:ascii="Times New Roman" w:hAnsi="Times New Roman"/>
                <w:b/>
                <w:bCs/>
                <w:sz w:val="24"/>
                <w:szCs w:val="24"/>
              </w:rPr>
              <w:t>1.135</w:t>
            </w:r>
          </w:p>
        </w:tc>
        <w:tc>
          <w:tcPr>
            <w:tcW w:w="1350" w:type="dxa"/>
          </w:tcPr>
          <w:p w14:paraId="7F8B567B" w14:textId="77777777" w:rsidR="00D4345F" w:rsidRPr="00D4345F" w:rsidRDefault="00D4345F" w:rsidP="00F974F9">
            <w:pPr>
              <w:pStyle w:val="BodyText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45F">
              <w:rPr>
                <w:rFonts w:ascii="Times New Roman" w:hAnsi="Times New Roman"/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1620" w:type="dxa"/>
          </w:tcPr>
          <w:p w14:paraId="1F81A6BE" w14:textId="77777777" w:rsidR="00D4345F" w:rsidRPr="00D4345F" w:rsidRDefault="00D4345F" w:rsidP="00F974F9">
            <w:pPr>
              <w:pStyle w:val="BodyText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45F">
              <w:rPr>
                <w:rFonts w:ascii="Times New Roman" w:hAnsi="Times New Roman"/>
                <w:b/>
                <w:bCs/>
                <w:sz w:val="24"/>
                <w:szCs w:val="24"/>
              </w:rPr>
              <w:t>10.148</w:t>
            </w:r>
          </w:p>
        </w:tc>
      </w:tr>
    </w:tbl>
    <w:p w14:paraId="73AF492D" w14:textId="2FBA551F" w:rsidR="001C2CBE" w:rsidRDefault="001C2CBE" w:rsidP="00526860">
      <w:pPr>
        <w:pStyle w:val="BodyText"/>
        <w:ind w:left="270"/>
        <w:jc w:val="both"/>
      </w:pPr>
      <w:proofErr w:type="spellStart"/>
      <w:r w:rsidRPr="00526860">
        <w:t>Sumber</w:t>
      </w:r>
      <w:proofErr w:type="spellEnd"/>
      <w:r w:rsidRPr="00526860">
        <w:t xml:space="preserve">: Dinas </w:t>
      </w:r>
      <w:proofErr w:type="spellStart"/>
      <w:r w:rsidRPr="00526860">
        <w:t>Perdagangan</w:t>
      </w:r>
      <w:proofErr w:type="spellEnd"/>
      <w:r w:rsidRPr="00526860">
        <w:t xml:space="preserve">, </w:t>
      </w:r>
      <w:proofErr w:type="spellStart"/>
      <w:r w:rsidRPr="00526860">
        <w:t>Koperasi</w:t>
      </w:r>
      <w:proofErr w:type="spellEnd"/>
      <w:r w:rsidRPr="00526860">
        <w:t xml:space="preserve"> dan UMKM </w:t>
      </w:r>
      <w:proofErr w:type="spellStart"/>
      <w:r w:rsidRPr="00526860">
        <w:t>Kepulauan</w:t>
      </w:r>
      <w:proofErr w:type="spellEnd"/>
      <w:r w:rsidRPr="00526860">
        <w:t xml:space="preserve"> Meranti</w:t>
      </w:r>
    </w:p>
    <w:p w14:paraId="4C881996" w14:textId="7968B31C" w:rsidR="00170E08" w:rsidRDefault="008F31CB" w:rsidP="009D3291">
      <w:pPr>
        <w:spacing w:after="120"/>
        <w:ind w:firstLine="360"/>
        <w:jc w:val="both"/>
      </w:pPr>
      <w:r>
        <w:t xml:space="preserve">Dari data yang </w:t>
      </w:r>
      <w:proofErr w:type="spellStart"/>
      <w:r w:rsidR="00D420D1">
        <w:t>di</w:t>
      </w:r>
      <w:r>
        <w:t>peroleh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Dinas </w:t>
      </w:r>
      <w:proofErr w:type="spellStart"/>
      <w:r>
        <w:t>Perdagangan</w:t>
      </w:r>
      <w:proofErr w:type="spellEnd"/>
      <w:r>
        <w:t xml:space="preserve">, </w:t>
      </w:r>
      <w:proofErr w:type="spellStart"/>
      <w:r>
        <w:t>Koperasi</w:t>
      </w:r>
      <w:proofErr w:type="spellEnd"/>
      <w:r>
        <w:t xml:space="preserve"> dan UMKM </w:t>
      </w:r>
      <w:proofErr w:type="spellStart"/>
      <w:r>
        <w:t>Kepulauan</w:t>
      </w:r>
      <w:proofErr w:type="spellEnd"/>
      <w:r>
        <w:t xml:space="preserve"> Meranti, </w:t>
      </w:r>
      <w:proofErr w:type="spellStart"/>
      <w:r>
        <w:t>pelaku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UMKM </w:t>
      </w:r>
      <w:proofErr w:type="spellStart"/>
      <w:r>
        <w:t>terbanyak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 di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Tebing</w:t>
      </w:r>
      <w:proofErr w:type="spellEnd"/>
      <w:r>
        <w:t xml:space="preserve"> Tinggi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dikenal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Kota </w:t>
      </w:r>
      <w:proofErr w:type="spellStart"/>
      <w:r>
        <w:t>Selatpanjang</w:t>
      </w:r>
      <w:proofErr w:type="spellEnd"/>
      <w:r>
        <w:t xml:space="preserve">, </w:t>
      </w:r>
      <w:proofErr w:type="spellStart"/>
      <w:r>
        <w:t>Mayoritas</w:t>
      </w:r>
      <w:proofErr w:type="spellEnd"/>
      <w:r>
        <w:t xml:space="preserve"> </w:t>
      </w:r>
      <w:proofErr w:type="spellStart"/>
      <w:r>
        <w:t>pelaku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di Kota </w:t>
      </w:r>
      <w:proofErr w:type="spellStart"/>
      <w:r>
        <w:t>Selatpanjang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yang </w:t>
      </w:r>
      <w:proofErr w:type="spellStart"/>
      <w:r>
        <w:t>bergerak</w:t>
      </w:r>
      <w:proofErr w:type="spellEnd"/>
      <w:r>
        <w:t xml:space="preserve"> pada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yang </w:t>
      </w:r>
      <w:proofErr w:type="spellStart"/>
      <w:r>
        <w:t>diolah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sagu</w:t>
      </w:r>
      <w:proofErr w:type="spellEnd"/>
      <w:r>
        <w:t xml:space="preserve"> dan </w:t>
      </w:r>
      <w:proofErr w:type="spellStart"/>
      <w:r>
        <w:t>makanan</w:t>
      </w:r>
      <w:proofErr w:type="spellEnd"/>
      <w:r>
        <w:t xml:space="preserve"> seafood dan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kering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sagu</w:t>
      </w:r>
      <w:proofErr w:type="spellEnd"/>
      <w:r>
        <w:t xml:space="preserve">. Angka </w:t>
      </w:r>
      <w:proofErr w:type="spellStart"/>
      <w:r>
        <w:t>kunjungan</w:t>
      </w:r>
      <w:proofErr w:type="spellEnd"/>
      <w:r>
        <w:t xml:space="preserve"> </w:t>
      </w:r>
      <w:proofErr w:type="spellStart"/>
      <w:r>
        <w:t>wisatawan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bebas</w:t>
      </w:r>
      <w:proofErr w:type="spellEnd"/>
      <w:r>
        <w:t xml:space="preserve"> dan </w:t>
      </w:r>
      <w:proofErr w:type="spellStart"/>
      <w:r>
        <w:t>berimplikasi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pelaku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data yang kami </w:t>
      </w:r>
      <w:proofErr w:type="spellStart"/>
      <w:r>
        <w:t>himpun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1.200 </w:t>
      </w:r>
      <w:proofErr w:type="spellStart"/>
      <w:r>
        <w:t>pelaku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tumbang</w:t>
      </w:r>
      <w:proofErr w:type="spellEnd"/>
      <w:r>
        <w:t xml:space="preserve"> oleh </w:t>
      </w:r>
      <w:proofErr w:type="spellStart"/>
      <w:r w:rsidR="00D420D1">
        <w:t>pandemi</w:t>
      </w:r>
      <w:proofErr w:type="spellEnd"/>
      <w:r>
        <w:t xml:space="preserve"> </w:t>
      </w:r>
      <w:r w:rsidR="00D420D1">
        <w:t>C</w:t>
      </w:r>
      <w:r>
        <w:t xml:space="preserve">ovid-19 </w:t>
      </w:r>
      <w:proofErr w:type="spellStart"/>
      <w:r>
        <w:t>meskipun</w:t>
      </w:r>
      <w:proofErr w:type="spellEnd"/>
      <w:r>
        <w:t xml:space="preserve"> yang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92 </w:t>
      </w:r>
      <w:proofErr w:type="spellStart"/>
      <w:r>
        <w:t>pelaku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terdaftar</w:t>
      </w:r>
      <w:proofErr w:type="spellEnd"/>
      <w:r>
        <w:t xml:space="preserve"> di database </w:t>
      </w:r>
      <w:proofErr w:type="spellStart"/>
      <w:r>
        <w:t>bantuan</w:t>
      </w:r>
      <w:proofErr w:type="spellEnd"/>
      <w:r>
        <w:t xml:space="preserve"> UMKM yang di </w:t>
      </w:r>
      <w:proofErr w:type="spellStart"/>
      <w:r>
        <w:t>bentuk</w:t>
      </w:r>
      <w:proofErr w:type="spellEnd"/>
      <w:r>
        <w:t xml:space="preserve"> oleh </w:t>
      </w:r>
      <w:proofErr w:type="spellStart"/>
      <w:r>
        <w:t>pemerintah</w:t>
      </w:r>
      <w:proofErr w:type="spellEnd"/>
      <w:r>
        <w:t>.</w:t>
      </w:r>
      <w:r w:rsidR="009D3291">
        <w:t xml:space="preserve"> </w:t>
      </w:r>
      <w:proofErr w:type="spellStart"/>
      <w:r>
        <w:t>Minimnya</w:t>
      </w:r>
      <w:proofErr w:type="spellEnd"/>
      <w:r>
        <w:t xml:space="preserve"> </w:t>
      </w:r>
      <w:proofErr w:type="spellStart"/>
      <w:r>
        <w:t>pelaku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yang </w:t>
      </w:r>
      <w:proofErr w:type="spellStart"/>
      <w:r>
        <w:t>mendaftar</w:t>
      </w:r>
      <w:proofErr w:type="spellEnd"/>
      <w:r>
        <w:t xml:space="preserve"> dan </w:t>
      </w:r>
      <w:proofErr w:type="spellStart"/>
      <w:r>
        <w:t>melaporkan</w:t>
      </w:r>
      <w:proofErr w:type="spellEnd"/>
      <w:r>
        <w:t xml:space="preserve"> </w:t>
      </w:r>
      <w:proofErr w:type="spellStart"/>
      <w:r>
        <w:t>usahanya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</w:t>
      </w:r>
      <w:r w:rsidR="00D420D1">
        <w:t>i</w:t>
      </w:r>
      <w:r>
        <w:t>stem</w:t>
      </w:r>
      <w:proofErr w:type="spellEnd"/>
      <w:r>
        <w:t xml:space="preserve"> yang </w:t>
      </w:r>
      <w:proofErr w:type="spellStart"/>
      <w:r>
        <w:t>dibangun</w:t>
      </w:r>
      <w:proofErr w:type="spellEnd"/>
      <w:r>
        <w:t xml:space="preserve"> oleh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diakibatkan</w:t>
      </w:r>
      <w:proofErr w:type="spellEnd"/>
      <w:r>
        <w:t xml:space="preserve"> </w:t>
      </w:r>
      <w:proofErr w:type="spellStart"/>
      <w:r>
        <w:t>banyaknya</w:t>
      </w:r>
      <w:proofErr w:type="spellEnd"/>
      <w:r>
        <w:t xml:space="preserve"> </w:t>
      </w:r>
      <w:proofErr w:type="spellStart"/>
      <w:r>
        <w:t>pelaku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yang minim </w:t>
      </w:r>
      <w:proofErr w:type="spellStart"/>
      <w:r>
        <w:t>informasi</w:t>
      </w:r>
      <w:proofErr w:type="spellEnd"/>
      <w:r>
        <w:t xml:space="preserve"> dan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, dan </w:t>
      </w:r>
      <w:proofErr w:type="spellStart"/>
      <w:r>
        <w:t>banyak</w:t>
      </w:r>
      <w:proofErr w:type="spellEnd"/>
      <w:r>
        <w:t xml:space="preserve"> juga </w:t>
      </w:r>
      <w:proofErr w:type="spellStart"/>
      <w:r>
        <w:t>pelaku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yang </w:t>
      </w:r>
      <w:proofErr w:type="spellStart"/>
      <w:r>
        <w:t>berjuang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mempertahankan</w:t>
      </w:r>
      <w:proofErr w:type="spellEnd"/>
      <w:r>
        <w:t xml:space="preserve"> </w:t>
      </w:r>
      <w:proofErr w:type="spellStart"/>
      <w:r>
        <w:t>usahanya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menjual</w:t>
      </w:r>
      <w:proofErr w:type="spellEnd"/>
      <w:r>
        <w:t xml:space="preserve"> </w:t>
      </w:r>
      <w:proofErr w:type="spellStart"/>
      <w:r>
        <w:t>dimedia</w:t>
      </w:r>
      <w:proofErr w:type="spellEnd"/>
      <w:r>
        <w:t xml:space="preserve"> </w:t>
      </w:r>
      <w:proofErr w:type="spellStart"/>
      <w:r>
        <w:t>so</w:t>
      </w:r>
      <w:r w:rsidR="00D420D1">
        <w:t>s</w:t>
      </w:r>
      <w:r>
        <w:t>ial</w:t>
      </w:r>
      <w:proofErr w:type="spellEnd"/>
      <w:r>
        <w:t xml:space="preserve">, </w:t>
      </w:r>
      <w:proofErr w:type="spellStart"/>
      <w:r>
        <w:t>menjual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rumah-rumah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</w:t>
      </w:r>
      <w:r w:rsidR="00D420D1">
        <w:t>i</w:t>
      </w:r>
      <w:r>
        <w:t>stem</w:t>
      </w:r>
      <w:proofErr w:type="spellEnd"/>
      <w:r>
        <w:t xml:space="preserve"> </w:t>
      </w:r>
      <w:proofErr w:type="spellStart"/>
      <w:r>
        <w:t>jemput</w:t>
      </w:r>
      <w:proofErr w:type="spellEnd"/>
      <w:r>
        <w:t xml:space="preserve"> bola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terfokus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toko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di pasar dan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di Ko</w:t>
      </w:r>
      <w:r w:rsidR="009D3291">
        <w:t>ta</w:t>
      </w:r>
      <w:r>
        <w:t xml:space="preserve"> </w:t>
      </w:r>
      <w:proofErr w:type="spellStart"/>
      <w:r>
        <w:t>Selatpanjang</w:t>
      </w:r>
      <w:proofErr w:type="spellEnd"/>
      <w:r>
        <w:t xml:space="preserve"> yang </w:t>
      </w:r>
      <w:proofErr w:type="spellStart"/>
      <w:r>
        <w:t>mayotitas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pelaku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keturunan</w:t>
      </w:r>
      <w:proofErr w:type="spellEnd"/>
      <w:r>
        <w:t xml:space="preserve"> </w:t>
      </w:r>
      <w:proofErr w:type="spellStart"/>
      <w:r>
        <w:t>Tionghoa</w:t>
      </w:r>
      <w:proofErr w:type="spellEnd"/>
      <w:r>
        <w:t xml:space="preserve">. </w:t>
      </w:r>
      <w:proofErr w:type="spellStart"/>
      <w:r>
        <w:t>Menurut</w:t>
      </w:r>
      <w:proofErr w:type="spellEnd"/>
      <w:r>
        <w:t xml:space="preserve"> Dinas </w:t>
      </w:r>
      <w:proofErr w:type="spellStart"/>
      <w:r>
        <w:t>Kependudukan</w:t>
      </w:r>
      <w:proofErr w:type="spellEnd"/>
      <w:r>
        <w:t xml:space="preserve"> dan </w:t>
      </w:r>
      <w:proofErr w:type="spellStart"/>
      <w:r>
        <w:t>Pencatatan</w:t>
      </w:r>
      <w:proofErr w:type="spellEnd"/>
      <w:r>
        <w:t xml:space="preserve"> </w:t>
      </w:r>
      <w:proofErr w:type="spellStart"/>
      <w:r>
        <w:t>Sipil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Kepulauan</w:t>
      </w:r>
      <w:proofErr w:type="spellEnd"/>
      <w:r>
        <w:t xml:space="preserve"> Meranti, </w:t>
      </w:r>
      <w:proofErr w:type="spellStart"/>
      <w:r>
        <w:lastRenderedPageBreak/>
        <w:t>Dikecamatan</w:t>
      </w:r>
      <w:proofErr w:type="spellEnd"/>
      <w:r>
        <w:t xml:space="preserve"> </w:t>
      </w:r>
      <w:proofErr w:type="spellStart"/>
      <w:r>
        <w:t>Tebing</w:t>
      </w:r>
      <w:proofErr w:type="spellEnd"/>
      <w:r>
        <w:t xml:space="preserve"> Tinggi </w:t>
      </w:r>
      <w:proofErr w:type="spellStart"/>
      <w:r>
        <w:t>atau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popular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Kota </w:t>
      </w:r>
      <w:proofErr w:type="spellStart"/>
      <w:r>
        <w:t>Selatpanjang</w:t>
      </w:r>
      <w:proofErr w:type="spellEnd"/>
      <w:r>
        <w:t xml:space="preserve"> </w:t>
      </w:r>
      <w:proofErr w:type="spellStart"/>
      <w:r>
        <w:t>pelaku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didominasi</w:t>
      </w:r>
      <w:proofErr w:type="spellEnd"/>
      <w:r>
        <w:t xml:space="preserve"> oleh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keturunan</w:t>
      </w:r>
      <w:proofErr w:type="spellEnd"/>
      <w:r>
        <w:t xml:space="preserve"> </w:t>
      </w:r>
      <w:proofErr w:type="spellStart"/>
      <w:r>
        <w:t>Tionghoa</w:t>
      </w:r>
      <w:proofErr w:type="spellEnd"/>
      <w:r>
        <w:t xml:space="preserve">, </w:t>
      </w:r>
      <w:proofErr w:type="spellStart"/>
      <w:r>
        <w:t>dari</w:t>
      </w:r>
      <w:proofErr w:type="spellEnd"/>
      <w:r>
        <w:t xml:space="preserve"> data Dinas </w:t>
      </w:r>
      <w:proofErr w:type="spellStart"/>
      <w:r>
        <w:t>Kependudukan</w:t>
      </w:r>
      <w:proofErr w:type="spellEnd"/>
      <w:r>
        <w:t xml:space="preserve"> dan </w:t>
      </w:r>
      <w:proofErr w:type="spellStart"/>
      <w:r>
        <w:t>Catatan</w:t>
      </w:r>
      <w:proofErr w:type="spellEnd"/>
      <w:r>
        <w:t xml:space="preserve"> </w:t>
      </w:r>
      <w:proofErr w:type="spellStart"/>
      <w:r>
        <w:t>Sipil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Kepulauan</w:t>
      </w:r>
      <w:proofErr w:type="spellEnd"/>
      <w:r>
        <w:t xml:space="preserve"> Meranti,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248.000 </w:t>
      </w:r>
      <w:proofErr w:type="spellStart"/>
      <w:r>
        <w:t>penduduk</w:t>
      </w:r>
      <w:proofErr w:type="spellEnd"/>
      <w:r>
        <w:t xml:space="preserve"> </w:t>
      </w:r>
      <w:proofErr w:type="spellStart"/>
      <w:r>
        <w:t>kota</w:t>
      </w:r>
      <w:proofErr w:type="spellEnd"/>
      <w:r>
        <w:t xml:space="preserve"> </w:t>
      </w:r>
      <w:proofErr w:type="spellStart"/>
      <w:r>
        <w:t>Selatpanjang</w:t>
      </w:r>
      <w:proofErr w:type="spellEnd"/>
      <w:r>
        <w:t xml:space="preserve"> 74.400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penduduk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keturunan</w:t>
      </w:r>
      <w:proofErr w:type="spellEnd"/>
      <w:r>
        <w:t xml:space="preserve"> </w:t>
      </w:r>
      <w:proofErr w:type="spellStart"/>
      <w:r>
        <w:t>Tionghoa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30%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penduduk</w:t>
      </w:r>
      <w:proofErr w:type="spellEnd"/>
      <w:r>
        <w:t xml:space="preserve"> </w:t>
      </w:r>
      <w:proofErr w:type="spellStart"/>
      <w:r>
        <w:t>kota</w:t>
      </w:r>
      <w:proofErr w:type="spellEnd"/>
      <w:r>
        <w:t xml:space="preserve"> </w:t>
      </w:r>
      <w:proofErr w:type="spellStart"/>
      <w:r>
        <w:t>Selatpanjang</w:t>
      </w:r>
      <w:proofErr w:type="spellEnd"/>
      <w:r>
        <w:t>.</w:t>
      </w:r>
    </w:p>
    <w:p w14:paraId="13D7C234" w14:textId="71D69B37" w:rsidR="00971A21" w:rsidRDefault="00170E08" w:rsidP="007C5A76">
      <w:pPr>
        <w:spacing w:after="120"/>
        <w:ind w:firstLine="360"/>
        <w:jc w:val="both"/>
      </w:pPr>
      <w:proofErr w:type="spellStart"/>
      <w:r>
        <w:t>Menurut</w:t>
      </w:r>
      <w:proofErr w:type="spellEnd"/>
      <w:r>
        <w:t xml:space="preserve"> </w:t>
      </w:r>
      <w:proofErr w:type="spellStart"/>
      <w:r w:rsidR="00793EE5">
        <w:t>Syarifatul</w:t>
      </w:r>
      <w:proofErr w:type="spellEnd"/>
      <w:r>
        <w:t xml:space="preserve">, </w:t>
      </w:r>
      <w:proofErr w:type="spellStart"/>
      <w:r>
        <w:t>dkk</w:t>
      </w:r>
      <w:proofErr w:type="spellEnd"/>
      <w:r w:rsidR="003B1C14">
        <w:t xml:space="preserve"> (2018), </w:t>
      </w:r>
      <w:proofErr w:type="spellStart"/>
      <w:r>
        <w:t>kedatangan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keturunan</w:t>
      </w:r>
      <w:proofErr w:type="spellEnd"/>
      <w:r>
        <w:t xml:space="preserve"> </w:t>
      </w:r>
      <w:proofErr w:type="spellStart"/>
      <w:r>
        <w:t>Tionghoa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Kota </w:t>
      </w:r>
      <w:proofErr w:type="spellStart"/>
      <w:r>
        <w:t>Selatpanjang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,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keturunan</w:t>
      </w:r>
      <w:proofErr w:type="spellEnd"/>
      <w:r>
        <w:t xml:space="preserve"> </w:t>
      </w:r>
      <w:proofErr w:type="spellStart"/>
      <w:r>
        <w:t>tionghoa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yang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aktifitas</w:t>
      </w:r>
      <w:proofErr w:type="spellEnd"/>
      <w:r>
        <w:t xml:space="preserve"> </w:t>
      </w:r>
      <w:proofErr w:type="spellStart"/>
      <w:r>
        <w:t>pereknomiannya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berdagang</w:t>
      </w:r>
      <w:proofErr w:type="spellEnd"/>
      <w:r>
        <w:t xml:space="preserve">, salah </w:t>
      </w:r>
      <w:proofErr w:type="spellStart"/>
      <w:r>
        <w:t>satu</w:t>
      </w:r>
      <w:proofErr w:type="spellEnd"/>
      <w:r>
        <w:t xml:space="preserve"> wilayah di </w:t>
      </w:r>
      <w:proofErr w:type="spellStart"/>
      <w:r>
        <w:t>pesisir</w:t>
      </w:r>
      <w:proofErr w:type="spellEnd"/>
      <w:r>
        <w:t xml:space="preserve"> yang </w:t>
      </w:r>
      <w:proofErr w:type="spellStart"/>
      <w:r>
        <w:t>cocok</w:t>
      </w:r>
      <w:proofErr w:type="spellEnd"/>
      <w:r>
        <w:t xml:space="preserve"> salah </w:t>
      </w:r>
      <w:proofErr w:type="spellStart"/>
      <w:r>
        <w:t>satunya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Kota </w:t>
      </w:r>
      <w:proofErr w:type="spellStart"/>
      <w:r>
        <w:t>Selatpanjang</w:t>
      </w:r>
      <w:proofErr w:type="spellEnd"/>
      <w:r>
        <w:t>.</w:t>
      </w:r>
      <w:r w:rsidR="003B1C14">
        <w:rPr>
          <w:vertAlign w:val="superscript"/>
        </w:rP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juga </w:t>
      </w:r>
      <w:proofErr w:type="spellStart"/>
      <w:r>
        <w:t>berasumsi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tekanan</w:t>
      </w:r>
      <w:proofErr w:type="spellEnd"/>
      <w:r>
        <w:t xml:space="preserve"> dan </w:t>
      </w:r>
      <w:proofErr w:type="spellStart"/>
      <w:r>
        <w:t>diskriminasi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terjadinya</w:t>
      </w:r>
      <w:proofErr w:type="spellEnd"/>
      <w:r>
        <w:t xml:space="preserve"> </w:t>
      </w:r>
      <w:proofErr w:type="spellStart"/>
      <w:r>
        <w:t>pergantian</w:t>
      </w:r>
      <w:proofErr w:type="spellEnd"/>
      <w:r>
        <w:t xml:space="preserve"> </w:t>
      </w:r>
      <w:proofErr w:type="spellStart"/>
      <w:r>
        <w:t>kekuasaan</w:t>
      </w:r>
      <w:proofErr w:type="spellEnd"/>
      <w:r>
        <w:t xml:space="preserve"> di </w:t>
      </w:r>
      <w:proofErr w:type="spellStart"/>
      <w:r>
        <w:t>Tiongkok</w:t>
      </w:r>
      <w:proofErr w:type="spellEnd"/>
      <w:r>
        <w:t xml:space="preserve"> China, </w:t>
      </w:r>
      <w:proofErr w:type="spellStart"/>
      <w:r>
        <w:t>mayotitas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keturunan</w:t>
      </w:r>
      <w:proofErr w:type="spellEnd"/>
      <w:r>
        <w:t xml:space="preserve"> yang </w:t>
      </w:r>
      <w:proofErr w:type="spellStart"/>
      <w:r>
        <w:t>berada</w:t>
      </w:r>
      <w:proofErr w:type="spellEnd"/>
      <w:r>
        <w:t xml:space="preserve"> di </w:t>
      </w:r>
      <w:proofErr w:type="spellStart"/>
      <w:r>
        <w:t>kota</w:t>
      </w:r>
      <w:proofErr w:type="spellEnd"/>
      <w:r>
        <w:t xml:space="preserve"> </w:t>
      </w:r>
      <w:proofErr w:type="spellStart"/>
      <w:r>
        <w:t>selatpanjang</w:t>
      </w:r>
      <w:proofErr w:type="spellEnd"/>
      <w:r>
        <w:t xml:space="preserve">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kota</w:t>
      </w:r>
      <w:proofErr w:type="spellEnd"/>
      <w:r>
        <w:t xml:space="preserve"> Fujian yang </w:t>
      </w:r>
      <w:proofErr w:type="spellStart"/>
      <w:r>
        <w:t>awalnya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suaka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Thailand dan Sebagian </w:t>
      </w:r>
      <w:proofErr w:type="spellStart"/>
      <w:r>
        <w:t>ke</w:t>
      </w:r>
      <w:proofErr w:type="spellEnd"/>
      <w:r>
        <w:t xml:space="preserve"> negara Singapura,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merantau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nega</w:t>
      </w:r>
      <w:r w:rsidR="00D420D1">
        <w:t>ra</w:t>
      </w:r>
      <w:r>
        <w:t xml:space="preserve"> </w:t>
      </w:r>
      <w:proofErr w:type="spellStart"/>
      <w:r w:rsidR="00D420D1">
        <w:t>T</w:t>
      </w:r>
      <w:r>
        <w:t>ionghoa</w:t>
      </w:r>
      <w:proofErr w:type="spellEnd"/>
      <w:r>
        <w:t xml:space="preserve"> yang </w:t>
      </w:r>
      <w:proofErr w:type="spellStart"/>
      <w:r>
        <w:t>berada</w:t>
      </w:r>
      <w:proofErr w:type="spellEnd"/>
      <w:r>
        <w:t xml:space="preserve"> di </w:t>
      </w:r>
      <w:proofErr w:type="spellStart"/>
      <w:r>
        <w:t>kota</w:t>
      </w:r>
      <w:proofErr w:type="spellEnd"/>
      <w:r>
        <w:t xml:space="preserve"> </w:t>
      </w:r>
      <w:proofErr w:type="spellStart"/>
      <w:r>
        <w:t>Selatpanjang</w:t>
      </w:r>
      <w:proofErr w:type="spellEnd"/>
      <w:r>
        <w:t xml:space="preserve"> </w:t>
      </w:r>
      <w:proofErr w:type="spellStart"/>
      <w:r>
        <w:t>pasca</w:t>
      </w:r>
      <w:proofErr w:type="spellEnd"/>
      <w:r>
        <w:t xml:space="preserve"> </w:t>
      </w:r>
      <w:proofErr w:type="spellStart"/>
      <w:r>
        <w:t>menetap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hijrah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negara </w:t>
      </w:r>
      <w:proofErr w:type="spellStart"/>
      <w:r>
        <w:t>asalnya</w:t>
      </w:r>
      <w:proofErr w:type="spellEnd"/>
      <w:r>
        <w:t xml:space="preserve"> rata </w:t>
      </w:r>
      <w:proofErr w:type="spellStart"/>
      <w:r>
        <w:t>rata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buruh</w:t>
      </w:r>
      <w:proofErr w:type="spellEnd"/>
      <w:r>
        <w:t xml:space="preserve"> </w:t>
      </w:r>
      <w:proofErr w:type="spellStart"/>
      <w:r>
        <w:t>serabutan</w:t>
      </w:r>
      <w:proofErr w:type="spellEnd"/>
      <w:r>
        <w:t xml:space="preserve">, </w:t>
      </w:r>
      <w:proofErr w:type="spellStart"/>
      <w:r>
        <w:t>membuka</w:t>
      </w:r>
      <w:proofErr w:type="spellEnd"/>
      <w:r>
        <w:t xml:space="preserve"> lading dan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nelayan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bertahan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, </w:t>
      </w:r>
      <w:proofErr w:type="spellStart"/>
      <w:r>
        <w:t>sisa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membuka</w:t>
      </w:r>
      <w:proofErr w:type="spellEnd"/>
      <w:r>
        <w:t xml:space="preserve"> lading dan </w:t>
      </w:r>
      <w:proofErr w:type="spellStart"/>
      <w:r>
        <w:t>nelayan</w:t>
      </w:r>
      <w:proofErr w:type="spellEnd"/>
      <w:r>
        <w:t xml:space="preserve"> </w:t>
      </w:r>
      <w:proofErr w:type="spellStart"/>
      <w:r>
        <w:t>dijual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singapura</w:t>
      </w:r>
      <w:proofErr w:type="spellEnd"/>
      <w:r>
        <w:t>.</w:t>
      </w:r>
      <w:r w:rsidR="003B1C14">
        <w:t xml:space="preserve"> </w:t>
      </w:r>
      <w:r>
        <w:t xml:space="preserve">Adapun </w:t>
      </w:r>
      <w:proofErr w:type="spellStart"/>
      <w:r>
        <w:t>pelaku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yang </w:t>
      </w:r>
      <w:proofErr w:type="spellStart"/>
      <w:r>
        <w:t>didominasi</w:t>
      </w:r>
      <w:proofErr w:type="spellEnd"/>
      <w:r>
        <w:t xml:space="preserve"> oleh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keturunan</w:t>
      </w:r>
      <w:proofErr w:type="spellEnd"/>
      <w:r>
        <w:t xml:space="preserve"> </w:t>
      </w:r>
      <w:proofErr w:type="spellStart"/>
      <w:r>
        <w:t>tionghoa</w:t>
      </w:r>
      <w:proofErr w:type="spellEnd"/>
      <w:r>
        <w:t xml:space="preserve"> pada </w:t>
      </w:r>
      <w:proofErr w:type="spellStart"/>
      <w:r>
        <w:t>jenis-jenis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yang </w:t>
      </w:r>
      <w:proofErr w:type="spellStart"/>
      <w:r>
        <w:t>beraneka</w:t>
      </w:r>
      <w:proofErr w:type="spellEnd"/>
      <w:r>
        <w:t xml:space="preserve"> </w:t>
      </w:r>
      <w:proofErr w:type="spellStart"/>
      <w:r>
        <w:t>ragam</w:t>
      </w:r>
      <w:proofErr w:type="spellEnd"/>
      <w:r>
        <w:t xml:space="preserve">,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kuliner</w:t>
      </w:r>
      <w:proofErr w:type="spellEnd"/>
      <w:r>
        <w:t xml:space="preserve">, </w:t>
      </w:r>
      <w:proofErr w:type="spellStart"/>
      <w:r>
        <w:t>toko</w:t>
      </w:r>
      <w:proofErr w:type="spellEnd"/>
      <w:r>
        <w:t xml:space="preserve"> </w:t>
      </w:r>
      <w:proofErr w:type="spellStart"/>
      <w:r>
        <w:t>harian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jual</w:t>
      </w:r>
      <w:proofErr w:type="spellEnd"/>
      <w:r>
        <w:t xml:space="preserve"> </w:t>
      </w:r>
      <w:proofErr w:type="spellStart"/>
      <w:r>
        <w:t>beli</w:t>
      </w:r>
      <w:proofErr w:type="spellEnd"/>
      <w:r>
        <w:t xml:space="preserve"> </w:t>
      </w:r>
      <w:proofErr w:type="spellStart"/>
      <w:r>
        <w:t>ponsel</w:t>
      </w:r>
      <w:proofErr w:type="spellEnd"/>
      <w:r>
        <w:t xml:space="preserve"> dan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ternak</w:t>
      </w:r>
      <w:proofErr w:type="spellEnd"/>
      <w:r>
        <w:t xml:space="preserve"> </w:t>
      </w:r>
      <w:proofErr w:type="spellStart"/>
      <w:r>
        <w:t>sarang</w:t>
      </w:r>
      <w:proofErr w:type="spellEnd"/>
      <w:r>
        <w:t xml:space="preserve"> </w:t>
      </w:r>
      <w:proofErr w:type="spellStart"/>
      <w:r>
        <w:t>burung</w:t>
      </w:r>
      <w:proofErr w:type="spellEnd"/>
      <w:r>
        <w:t xml:space="preserve"> </w:t>
      </w:r>
      <w:proofErr w:type="spellStart"/>
      <w:r>
        <w:t>walet</w:t>
      </w:r>
      <w:proofErr w:type="spellEnd"/>
      <w:r>
        <w:t xml:space="preserve">, </w:t>
      </w:r>
      <w:proofErr w:type="spellStart"/>
      <w:r>
        <w:t>pelaku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keturunan</w:t>
      </w:r>
      <w:proofErr w:type="spellEnd"/>
      <w:r>
        <w:t xml:space="preserve"> </w:t>
      </w:r>
      <w:proofErr w:type="spellStart"/>
      <w:r>
        <w:t>tionghoa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mendominasi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memasuki</w:t>
      </w:r>
      <w:proofErr w:type="spellEnd"/>
      <w:r>
        <w:t xml:space="preserve"> Pelabuhan </w:t>
      </w:r>
      <w:proofErr w:type="spellStart"/>
      <w:r>
        <w:t>Tanjung</w:t>
      </w:r>
      <w:proofErr w:type="spellEnd"/>
      <w:r>
        <w:t xml:space="preserve"> Harapan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kota</w:t>
      </w:r>
      <w:proofErr w:type="spellEnd"/>
      <w:r>
        <w:t xml:space="preserve"> </w:t>
      </w:r>
      <w:proofErr w:type="spellStart"/>
      <w:r>
        <w:t>Selatpajnang</w:t>
      </w:r>
      <w:proofErr w:type="spellEnd"/>
      <w:r>
        <w:t xml:space="preserve">, </w:t>
      </w:r>
      <w:proofErr w:type="spellStart"/>
      <w:r>
        <w:t>sarana</w:t>
      </w:r>
      <w:proofErr w:type="spellEnd"/>
      <w:r>
        <w:t xml:space="preserve"> </w:t>
      </w:r>
      <w:proofErr w:type="spellStart"/>
      <w:r>
        <w:t>tempau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berjejer</w:t>
      </w:r>
      <w:proofErr w:type="spellEnd"/>
      <w:r>
        <w:t xml:space="preserve"> </w:t>
      </w:r>
      <w:proofErr w:type="spellStart"/>
      <w:r>
        <w:t>rapi</w:t>
      </w:r>
      <w:proofErr w:type="spellEnd"/>
      <w:r>
        <w:t xml:space="preserve"> di </w:t>
      </w:r>
      <w:proofErr w:type="spellStart"/>
      <w:r>
        <w:t>jalanan</w:t>
      </w:r>
      <w:proofErr w:type="spellEnd"/>
      <w:r>
        <w:t xml:space="preserve"> </w:t>
      </w:r>
      <w:proofErr w:type="spellStart"/>
      <w:r>
        <w:t>kota</w:t>
      </w:r>
      <w:proofErr w:type="spellEnd"/>
      <w:r>
        <w:t xml:space="preserve"> </w:t>
      </w:r>
      <w:proofErr w:type="spellStart"/>
      <w:r>
        <w:t>Selatpanjang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toko</w:t>
      </w:r>
      <w:proofErr w:type="spellEnd"/>
      <w:r>
        <w:t xml:space="preserve"> </w:t>
      </w:r>
      <w:proofErr w:type="spellStart"/>
      <w:r>
        <w:t>biasa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toko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ruko</w:t>
      </w:r>
      <w:proofErr w:type="spellEnd"/>
      <w:r>
        <w:t xml:space="preserve"> yang juga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tinggal</w:t>
      </w:r>
      <w:proofErr w:type="spellEnd"/>
      <w:r>
        <w:t xml:space="preserve">.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pasar </w:t>
      </w:r>
      <w:proofErr w:type="spellStart"/>
      <w:r>
        <w:t>tradisional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didominasi</w:t>
      </w:r>
      <w:proofErr w:type="spellEnd"/>
      <w:r>
        <w:t xml:space="preserve"> oleh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asli</w:t>
      </w:r>
      <w:proofErr w:type="spellEnd"/>
      <w:r>
        <w:t xml:space="preserve"> </w:t>
      </w:r>
      <w:proofErr w:type="spellStart"/>
      <w:r w:rsidR="00D420D1">
        <w:t>k</w:t>
      </w:r>
      <w:r>
        <w:t>ota</w:t>
      </w:r>
      <w:proofErr w:type="spellEnd"/>
      <w:r>
        <w:t xml:space="preserve"> </w:t>
      </w:r>
      <w:proofErr w:type="spellStart"/>
      <w:r>
        <w:t>Selatpanjang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melayu</w:t>
      </w:r>
      <w:proofErr w:type="spellEnd"/>
      <w:r>
        <w:t>.</w:t>
      </w:r>
      <w:r w:rsidR="009D3291">
        <w:t xml:space="preserve"> </w:t>
      </w:r>
      <w:r w:rsidR="003B1C14">
        <w:t xml:space="preserve">Adapun </w:t>
      </w:r>
      <w:proofErr w:type="spellStart"/>
      <w:r w:rsidR="003B1C14">
        <w:t>tujuan</w:t>
      </w:r>
      <w:proofErr w:type="spellEnd"/>
      <w:r w:rsidR="003B1C14">
        <w:t xml:space="preserve"> </w:t>
      </w:r>
      <w:proofErr w:type="spellStart"/>
      <w:r w:rsidR="00703EE2">
        <w:t>dari</w:t>
      </w:r>
      <w:proofErr w:type="spellEnd"/>
      <w:r w:rsidR="00703EE2">
        <w:t xml:space="preserve"> </w:t>
      </w:r>
      <w:proofErr w:type="spellStart"/>
      <w:r w:rsidR="00703EE2">
        <w:t>penelitian</w:t>
      </w:r>
      <w:proofErr w:type="spellEnd"/>
      <w:r w:rsidR="00703EE2">
        <w:t xml:space="preserve"> </w:t>
      </w:r>
      <w:proofErr w:type="spellStart"/>
      <w:r w:rsidR="00703EE2">
        <w:t>ini</w:t>
      </w:r>
      <w:proofErr w:type="spellEnd"/>
      <w:r w:rsidR="00703EE2">
        <w:t xml:space="preserve"> </w:t>
      </w:r>
      <w:proofErr w:type="spellStart"/>
      <w:r w:rsidR="00703EE2">
        <w:t>adalah</w:t>
      </w:r>
      <w:proofErr w:type="spellEnd"/>
      <w:r w:rsidR="00703EE2">
        <w:t xml:space="preserve"> </w:t>
      </w:r>
      <w:proofErr w:type="spellStart"/>
      <w:r w:rsidR="00703EE2">
        <w:t>untuk</w:t>
      </w:r>
      <w:proofErr w:type="spellEnd"/>
      <w:r w:rsidR="00703EE2">
        <w:t xml:space="preserve"> </w:t>
      </w:r>
      <w:proofErr w:type="spellStart"/>
      <w:r w:rsidR="00703EE2">
        <w:t>mengetahui</w:t>
      </w:r>
      <w:proofErr w:type="spellEnd"/>
      <w:r w:rsidR="00703EE2">
        <w:t xml:space="preserve"> </w:t>
      </w:r>
      <w:proofErr w:type="spellStart"/>
      <w:r w:rsidR="00703EE2">
        <w:t>apakah</w:t>
      </w:r>
      <w:proofErr w:type="spellEnd"/>
      <w:r w:rsidR="00703EE2">
        <w:t xml:space="preserve"> strategi </w:t>
      </w:r>
      <w:proofErr w:type="spellStart"/>
      <w:r w:rsidR="00703EE2">
        <w:t>differensiasi</w:t>
      </w:r>
      <w:proofErr w:type="spellEnd"/>
      <w:r w:rsidR="00703EE2">
        <w:t xml:space="preserve">, </w:t>
      </w:r>
      <w:proofErr w:type="spellStart"/>
      <w:r w:rsidR="00703EE2" w:rsidRPr="00B341DC">
        <w:rPr>
          <w:i/>
          <w:iCs/>
        </w:rPr>
        <w:t>lowcost</w:t>
      </w:r>
      <w:proofErr w:type="spellEnd"/>
      <w:r w:rsidR="00703EE2">
        <w:t xml:space="preserve"> dan </w:t>
      </w:r>
      <w:proofErr w:type="spellStart"/>
      <w:r w:rsidR="00703EE2">
        <w:t>fokus</w:t>
      </w:r>
      <w:proofErr w:type="spellEnd"/>
      <w:r w:rsidR="00703EE2">
        <w:t xml:space="preserve"> </w:t>
      </w:r>
      <w:proofErr w:type="spellStart"/>
      <w:r w:rsidR="00703EE2">
        <w:t>berpengaruh</w:t>
      </w:r>
      <w:proofErr w:type="spellEnd"/>
      <w:r w:rsidR="00703EE2">
        <w:t xml:space="preserve"> </w:t>
      </w:r>
      <w:proofErr w:type="spellStart"/>
      <w:r w:rsidR="00703EE2">
        <w:t>secara</w:t>
      </w:r>
      <w:proofErr w:type="spellEnd"/>
      <w:r w:rsidR="00703EE2">
        <w:t xml:space="preserve"> </w:t>
      </w:r>
      <w:proofErr w:type="spellStart"/>
      <w:r w:rsidR="00703EE2">
        <w:t>parsial</w:t>
      </w:r>
      <w:proofErr w:type="spellEnd"/>
      <w:r w:rsidR="00703EE2">
        <w:t xml:space="preserve"> </w:t>
      </w:r>
      <w:proofErr w:type="spellStart"/>
      <w:r w:rsidR="00703EE2">
        <w:t>maupun</w:t>
      </w:r>
      <w:proofErr w:type="spellEnd"/>
      <w:r w:rsidR="00703EE2">
        <w:t xml:space="preserve"> </w:t>
      </w:r>
      <w:proofErr w:type="spellStart"/>
      <w:r w:rsidR="00703EE2">
        <w:t>simultan</w:t>
      </w:r>
      <w:proofErr w:type="spellEnd"/>
      <w:r w:rsidR="00703EE2">
        <w:t xml:space="preserve"> </w:t>
      </w:r>
      <w:proofErr w:type="spellStart"/>
      <w:r w:rsidR="00703EE2">
        <w:t>terhadap</w:t>
      </w:r>
      <w:proofErr w:type="spellEnd"/>
      <w:r w:rsidR="00703EE2">
        <w:t xml:space="preserve"> strategi </w:t>
      </w:r>
      <w:proofErr w:type="spellStart"/>
      <w:r w:rsidR="00703EE2">
        <w:t>bersaing</w:t>
      </w:r>
      <w:proofErr w:type="spellEnd"/>
      <w:r w:rsidR="00703EE2">
        <w:t xml:space="preserve"> Usaha Kecil </w:t>
      </w:r>
      <w:proofErr w:type="spellStart"/>
      <w:r w:rsidR="00703EE2">
        <w:t>Mikro</w:t>
      </w:r>
      <w:proofErr w:type="spellEnd"/>
      <w:r w:rsidR="00703EE2">
        <w:t xml:space="preserve"> </w:t>
      </w:r>
      <w:proofErr w:type="spellStart"/>
      <w:r w:rsidR="00703EE2">
        <w:t>Menengah</w:t>
      </w:r>
      <w:proofErr w:type="spellEnd"/>
      <w:r w:rsidR="00703EE2">
        <w:t xml:space="preserve"> (UMKM) </w:t>
      </w:r>
      <w:proofErr w:type="spellStart"/>
      <w:r w:rsidR="00703EE2">
        <w:t>warga</w:t>
      </w:r>
      <w:proofErr w:type="spellEnd"/>
      <w:r w:rsidR="00703EE2">
        <w:t xml:space="preserve"> </w:t>
      </w:r>
      <w:proofErr w:type="spellStart"/>
      <w:r w:rsidR="00703EE2">
        <w:t>etnis</w:t>
      </w:r>
      <w:proofErr w:type="spellEnd"/>
      <w:r w:rsidR="00703EE2">
        <w:t xml:space="preserve"> </w:t>
      </w:r>
      <w:proofErr w:type="spellStart"/>
      <w:r w:rsidR="00703EE2">
        <w:t>tionghoa</w:t>
      </w:r>
      <w:proofErr w:type="spellEnd"/>
      <w:r w:rsidR="00703EE2">
        <w:t xml:space="preserve"> pada masa </w:t>
      </w:r>
      <w:proofErr w:type="spellStart"/>
      <w:r w:rsidR="00703EE2">
        <w:t>pandemi</w:t>
      </w:r>
      <w:proofErr w:type="spellEnd"/>
      <w:r w:rsidR="00703EE2">
        <w:t xml:space="preserve"> Covid-19 di Kota </w:t>
      </w:r>
      <w:proofErr w:type="spellStart"/>
      <w:r w:rsidR="00703EE2">
        <w:t>Selatpanjang</w:t>
      </w:r>
      <w:proofErr w:type="spellEnd"/>
      <w:r w:rsidR="00703EE2">
        <w:t xml:space="preserve"> </w:t>
      </w:r>
      <w:proofErr w:type="spellStart"/>
      <w:r w:rsidR="00703EE2">
        <w:t>Kabupaten</w:t>
      </w:r>
      <w:proofErr w:type="spellEnd"/>
      <w:r w:rsidR="00703EE2">
        <w:t xml:space="preserve"> </w:t>
      </w:r>
      <w:proofErr w:type="spellStart"/>
      <w:r w:rsidR="00703EE2">
        <w:t>Kepulauan</w:t>
      </w:r>
      <w:proofErr w:type="spellEnd"/>
      <w:r w:rsidR="00703EE2">
        <w:t xml:space="preserve"> Meranti.</w:t>
      </w:r>
    </w:p>
    <w:p w14:paraId="510D80AB" w14:textId="77777777" w:rsidR="007C5A76" w:rsidRDefault="007C5A76" w:rsidP="007C5A76">
      <w:pPr>
        <w:spacing w:after="120"/>
        <w:ind w:firstLine="360"/>
        <w:jc w:val="both"/>
      </w:pPr>
    </w:p>
    <w:p w14:paraId="6CC97B43" w14:textId="77777777" w:rsidR="00FD2378" w:rsidRDefault="00000000">
      <w:pPr>
        <w:pStyle w:val="Heading1"/>
        <w:spacing w:after="6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METODE PENELITIAN</w:t>
      </w:r>
    </w:p>
    <w:p w14:paraId="7DDF233C" w14:textId="6CF3342C" w:rsidR="00B73B8D" w:rsidRDefault="00000000" w:rsidP="00526860">
      <w:pPr>
        <w:spacing w:after="120"/>
        <w:ind w:firstLine="360"/>
        <w:jc w:val="both"/>
      </w:pPr>
      <w:proofErr w:type="spellStart"/>
      <w:r>
        <w:t>Metode</w:t>
      </w:r>
      <w:proofErr w:type="spellEnd"/>
      <w:r w:rsidR="00B73B8D">
        <w:t xml:space="preserve"> </w:t>
      </w:r>
      <w:r w:rsidR="00015FA4">
        <w:t xml:space="preserve">yang </w:t>
      </w:r>
      <w:proofErr w:type="spellStart"/>
      <w:r w:rsidR="00015FA4">
        <w:t>digunakan</w:t>
      </w:r>
      <w:proofErr w:type="spellEnd"/>
      <w:r w:rsidR="00015FA4">
        <w:t xml:space="preserve"> </w:t>
      </w:r>
      <w:proofErr w:type="spellStart"/>
      <w:r w:rsidR="00015FA4">
        <w:t>dalam</w:t>
      </w:r>
      <w:proofErr w:type="spellEnd"/>
      <w:r w:rsidR="00015FA4">
        <w:t xml:space="preserve"> </w:t>
      </w:r>
      <w:proofErr w:type="spellStart"/>
      <w:r w:rsidR="00015FA4">
        <w:t>pene</w:t>
      </w:r>
      <w:r w:rsidR="00B73B8D">
        <w:t>litian</w:t>
      </w:r>
      <w:proofErr w:type="spellEnd"/>
      <w:r w:rsidR="00B73B8D">
        <w:t xml:space="preserve"> </w:t>
      </w:r>
      <w:proofErr w:type="spellStart"/>
      <w:r w:rsidR="00B73B8D">
        <w:t>ini</w:t>
      </w:r>
      <w:proofErr w:type="spellEnd"/>
      <w:r w:rsidR="00B73B8D">
        <w:t xml:space="preserve"> </w:t>
      </w:r>
      <w:proofErr w:type="spellStart"/>
      <w:r w:rsidR="00015FA4">
        <w:t>adalah</w:t>
      </w:r>
      <w:proofErr w:type="spellEnd"/>
      <w:r w:rsidR="00015FA4">
        <w:t xml:space="preserve"> </w:t>
      </w:r>
      <w:proofErr w:type="spellStart"/>
      <w:r w:rsidR="00015FA4">
        <w:t>analisis</w:t>
      </w:r>
      <w:proofErr w:type="spellEnd"/>
      <w:r w:rsidR="00015FA4">
        <w:t xml:space="preserve"> </w:t>
      </w:r>
      <w:proofErr w:type="spellStart"/>
      <w:r w:rsidR="00015FA4">
        <w:t>kuantitatif</w:t>
      </w:r>
      <w:proofErr w:type="spellEnd"/>
      <w:r w:rsidR="00D01289">
        <w:t xml:space="preserve"> </w:t>
      </w:r>
      <w:proofErr w:type="spellStart"/>
      <w:r w:rsidR="00015FA4">
        <w:t>yaitu</w:t>
      </w:r>
      <w:proofErr w:type="spellEnd"/>
      <w:r w:rsidR="00015FA4">
        <w:t xml:space="preserve"> </w:t>
      </w:r>
      <w:proofErr w:type="spellStart"/>
      <w:r w:rsidR="00015FA4">
        <w:t>metode</w:t>
      </w:r>
      <w:proofErr w:type="spellEnd"/>
      <w:r w:rsidR="00015FA4">
        <w:t xml:space="preserve"> </w:t>
      </w:r>
      <w:r w:rsidR="00015FA4" w:rsidRPr="000A6CD2">
        <w:rPr>
          <w:bCs/>
          <w:szCs w:val="24"/>
        </w:rPr>
        <w:t xml:space="preserve">yang </w:t>
      </w:r>
      <w:proofErr w:type="spellStart"/>
      <w:r w:rsidR="00015FA4" w:rsidRPr="000A6CD2">
        <w:rPr>
          <w:bCs/>
          <w:szCs w:val="24"/>
        </w:rPr>
        <w:t>berlandaskan</w:t>
      </w:r>
      <w:proofErr w:type="spellEnd"/>
      <w:r w:rsidR="00015FA4" w:rsidRPr="000A6CD2">
        <w:rPr>
          <w:bCs/>
          <w:szCs w:val="24"/>
        </w:rPr>
        <w:t xml:space="preserve"> pada </w:t>
      </w:r>
      <w:proofErr w:type="spellStart"/>
      <w:r w:rsidR="00015FA4" w:rsidRPr="000A6CD2">
        <w:rPr>
          <w:bCs/>
          <w:szCs w:val="24"/>
        </w:rPr>
        <w:t>filsafat</w:t>
      </w:r>
      <w:proofErr w:type="spellEnd"/>
      <w:r w:rsidR="00015FA4" w:rsidRPr="000A6CD2">
        <w:rPr>
          <w:bCs/>
          <w:szCs w:val="24"/>
        </w:rPr>
        <w:t xml:space="preserve"> </w:t>
      </w:r>
      <w:proofErr w:type="spellStart"/>
      <w:r w:rsidR="00015FA4" w:rsidRPr="000A6CD2">
        <w:rPr>
          <w:bCs/>
          <w:szCs w:val="24"/>
        </w:rPr>
        <w:t>positivisme</w:t>
      </w:r>
      <w:proofErr w:type="spellEnd"/>
      <w:r w:rsidR="00015FA4" w:rsidRPr="000A6CD2">
        <w:rPr>
          <w:bCs/>
          <w:szCs w:val="24"/>
        </w:rPr>
        <w:t xml:space="preserve">, </w:t>
      </w:r>
      <w:proofErr w:type="spellStart"/>
      <w:r w:rsidR="00015FA4" w:rsidRPr="000A6CD2">
        <w:rPr>
          <w:bCs/>
          <w:szCs w:val="24"/>
        </w:rPr>
        <w:t>digunakan</w:t>
      </w:r>
      <w:proofErr w:type="spellEnd"/>
      <w:r w:rsidR="00015FA4" w:rsidRPr="000A6CD2">
        <w:rPr>
          <w:bCs/>
          <w:szCs w:val="24"/>
        </w:rPr>
        <w:t xml:space="preserve"> </w:t>
      </w:r>
      <w:proofErr w:type="spellStart"/>
      <w:r w:rsidR="00015FA4" w:rsidRPr="000A6CD2">
        <w:rPr>
          <w:bCs/>
          <w:szCs w:val="24"/>
        </w:rPr>
        <w:t>untuk</w:t>
      </w:r>
      <w:proofErr w:type="spellEnd"/>
      <w:r w:rsidR="00015FA4" w:rsidRPr="000A6CD2">
        <w:rPr>
          <w:bCs/>
          <w:szCs w:val="24"/>
        </w:rPr>
        <w:t xml:space="preserve"> </w:t>
      </w:r>
      <w:proofErr w:type="spellStart"/>
      <w:r w:rsidR="00015FA4" w:rsidRPr="000A6CD2">
        <w:rPr>
          <w:bCs/>
          <w:szCs w:val="24"/>
        </w:rPr>
        <w:t>meneliti</w:t>
      </w:r>
      <w:proofErr w:type="spellEnd"/>
      <w:r w:rsidR="00015FA4" w:rsidRPr="000A6CD2">
        <w:rPr>
          <w:bCs/>
          <w:szCs w:val="24"/>
        </w:rPr>
        <w:t xml:space="preserve"> pada </w:t>
      </w:r>
      <w:proofErr w:type="spellStart"/>
      <w:r w:rsidR="00015FA4" w:rsidRPr="000A6CD2">
        <w:rPr>
          <w:bCs/>
          <w:szCs w:val="24"/>
        </w:rPr>
        <w:t>populasi</w:t>
      </w:r>
      <w:proofErr w:type="spellEnd"/>
      <w:r w:rsidR="00015FA4" w:rsidRPr="000A6CD2">
        <w:rPr>
          <w:bCs/>
          <w:szCs w:val="24"/>
        </w:rPr>
        <w:t xml:space="preserve"> </w:t>
      </w:r>
      <w:proofErr w:type="spellStart"/>
      <w:r w:rsidR="00015FA4" w:rsidRPr="000A6CD2">
        <w:rPr>
          <w:bCs/>
          <w:szCs w:val="24"/>
        </w:rPr>
        <w:t>atau</w:t>
      </w:r>
      <w:proofErr w:type="spellEnd"/>
      <w:r w:rsidR="00015FA4" w:rsidRPr="000A6CD2">
        <w:rPr>
          <w:bCs/>
          <w:szCs w:val="24"/>
        </w:rPr>
        <w:t xml:space="preserve"> </w:t>
      </w:r>
      <w:proofErr w:type="spellStart"/>
      <w:r w:rsidR="00015FA4" w:rsidRPr="000A6CD2">
        <w:rPr>
          <w:bCs/>
          <w:szCs w:val="24"/>
        </w:rPr>
        <w:t>sampel</w:t>
      </w:r>
      <w:proofErr w:type="spellEnd"/>
      <w:r w:rsidR="00015FA4" w:rsidRPr="000A6CD2">
        <w:rPr>
          <w:bCs/>
          <w:szCs w:val="24"/>
        </w:rPr>
        <w:t xml:space="preserve"> </w:t>
      </w:r>
      <w:proofErr w:type="spellStart"/>
      <w:r w:rsidR="00015FA4" w:rsidRPr="000A6CD2">
        <w:rPr>
          <w:bCs/>
          <w:szCs w:val="24"/>
        </w:rPr>
        <w:t>tertentu</w:t>
      </w:r>
      <w:proofErr w:type="spellEnd"/>
      <w:r w:rsidR="00015FA4" w:rsidRPr="000A6CD2">
        <w:rPr>
          <w:bCs/>
          <w:szCs w:val="24"/>
        </w:rPr>
        <w:t xml:space="preserve">, </w:t>
      </w:r>
      <w:proofErr w:type="spellStart"/>
      <w:r w:rsidR="00015FA4" w:rsidRPr="000A6CD2">
        <w:rPr>
          <w:bCs/>
          <w:szCs w:val="24"/>
        </w:rPr>
        <w:t>pengumpulan</w:t>
      </w:r>
      <w:proofErr w:type="spellEnd"/>
      <w:r w:rsidR="00015FA4" w:rsidRPr="000A6CD2">
        <w:rPr>
          <w:bCs/>
          <w:szCs w:val="24"/>
        </w:rPr>
        <w:t xml:space="preserve"> data </w:t>
      </w:r>
      <w:proofErr w:type="spellStart"/>
      <w:r w:rsidR="00015FA4" w:rsidRPr="000A6CD2">
        <w:rPr>
          <w:bCs/>
          <w:szCs w:val="24"/>
        </w:rPr>
        <w:t>berdasarkan</w:t>
      </w:r>
      <w:proofErr w:type="spellEnd"/>
      <w:r w:rsidR="00015FA4" w:rsidRPr="000A6CD2">
        <w:rPr>
          <w:bCs/>
          <w:szCs w:val="24"/>
        </w:rPr>
        <w:t xml:space="preserve"> </w:t>
      </w:r>
      <w:proofErr w:type="spellStart"/>
      <w:r w:rsidR="00015FA4" w:rsidRPr="000A6CD2">
        <w:rPr>
          <w:bCs/>
          <w:szCs w:val="24"/>
        </w:rPr>
        <w:t>instrumen</w:t>
      </w:r>
      <w:proofErr w:type="spellEnd"/>
      <w:r w:rsidR="00015FA4" w:rsidRPr="000A6CD2">
        <w:rPr>
          <w:bCs/>
          <w:szCs w:val="24"/>
        </w:rPr>
        <w:t xml:space="preserve"> </w:t>
      </w:r>
      <w:proofErr w:type="spellStart"/>
      <w:r w:rsidR="00015FA4" w:rsidRPr="000A6CD2">
        <w:rPr>
          <w:bCs/>
          <w:szCs w:val="24"/>
        </w:rPr>
        <w:t>penelitian</w:t>
      </w:r>
      <w:proofErr w:type="spellEnd"/>
      <w:r w:rsidR="00015FA4" w:rsidRPr="000A6CD2">
        <w:rPr>
          <w:bCs/>
          <w:szCs w:val="24"/>
        </w:rPr>
        <w:t xml:space="preserve">, </w:t>
      </w:r>
      <w:proofErr w:type="spellStart"/>
      <w:r w:rsidR="00015FA4" w:rsidRPr="000A6CD2">
        <w:rPr>
          <w:bCs/>
          <w:szCs w:val="24"/>
        </w:rPr>
        <w:t>analisis</w:t>
      </w:r>
      <w:proofErr w:type="spellEnd"/>
      <w:r w:rsidR="00015FA4" w:rsidRPr="000A6CD2">
        <w:rPr>
          <w:bCs/>
          <w:szCs w:val="24"/>
        </w:rPr>
        <w:t xml:space="preserve"> dan </w:t>
      </w:r>
      <w:proofErr w:type="spellStart"/>
      <w:r w:rsidR="00015FA4" w:rsidRPr="000A6CD2">
        <w:rPr>
          <w:bCs/>
          <w:szCs w:val="24"/>
        </w:rPr>
        <w:t>bersifat</w:t>
      </w:r>
      <w:proofErr w:type="spellEnd"/>
      <w:r w:rsidR="00015FA4" w:rsidRPr="000A6CD2">
        <w:rPr>
          <w:bCs/>
          <w:szCs w:val="24"/>
        </w:rPr>
        <w:t xml:space="preserve"> </w:t>
      </w:r>
      <w:proofErr w:type="spellStart"/>
      <w:r w:rsidR="00015FA4" w:rsidRPr="000A6CD2">
        <w:rPr>
          <w:bCs/>
          <w:szCs w:val="24"/>
        </w:rPr>
        <w:t>kuantitatif</w:t>
      </w:r>
      <w:proofErr w:type="spellEnd"/>
      <w:r w:rsidR="00015FA4" w:rsidRPr="000A6CD2">
        <w:rPr>
          <w:bCs/>
          <w:szCs w:val="24"/>
        </w:rPr>
        <w:t>/</w:t>
      </w:r>
      <w:proofErr w:type="spellStart"/>
      <w:r w:rsidR="00015FA4" w:rsidRPr="000A6CD2">
        <w:rPr>
          <w:bCs/>
          <w:szCs w:val="24"/>
        </w:rPr>
        <w:t>statistik</w:t>
      </w:r>
      <w:proofErr w:type="spellEnd"/>
      <w:r w:rsidR="00015FA4" w:rsidRPr="000A6CD2">
        <w:rPr>
          <w:bCs/>
          <w:szCs w:val="24"/>
        </w:rPr>
        <w:t xml:space="preserve"> </w:t>
      </w:r>
      <w:proofErr w:type="spellStart"/>
      <w:r w:rsidR="00015FA4" w:rsidRPr="000A6CD2">
        <w:rPr>
          <w:bCs/>
          <w:szCs w:val="24"/>
        </w:rPr>
        <w:t>dengan</w:t>
      </w:r>
      <w:proofErr w:type="spellEnd"/>
      <w:r w:rsidR="00015FA4" w:rsidRPr="000A6CD2">
        <w:rPr>
          <w:bCs/>
          <w:szCs w:val="24"/>
        </w:rPr>
        <w:t xml:space="preserve"> </w:t>
      </w:r>
      <w:proofErr w:type="spellStart"/>
      <w:r w:rsidR="00015FA4" w:rsidRPr="000A6CD2">
        <w:rPr>
          <w:bCs/>
          <w:szCs w:val="24"/>
        </w:rPr>
        <w:t>tujuan</w:t>
      </w:r>
      <w:proofErr w:type="spellEnd"/>
      <w:r w:rsidR="00015FA4" w:rsidRPr="000A6CD2">
        <w:rPr>
          <w:bCs/>
          <w:szCs w:val="24"/>
        </w:rPr>
        <w:t xml:space="preserve"> </w:t>
      </w:r>
      <w:proofErr w:type="spellStart"/>
      <w:r w:rsidR="00015FA4" w:rsidRPr="000A6CD2">
        <w:rPr>
          <w:bCs/>
          <w:szCs w:val="24"/>
        </w:rPr>
        <w:t>untuk</w:t>
      </w:r>
      <w:proofErr w:type="spellEnd"/>
      <w:r w:rsidR="00015FA4" w:rsidRPr="000A6CD2">
        <w:rPr>
          <w:bCs/>
          <w:szCs w:val="24"/>
        </w:rPr>
        <w:t xml:space="preserve"> </w:t>
      </w:r>
      <w:proofErr w:type="spellStart"/>
      <w:r w:rsidR="00015FA4" w:rsidRPr="000A6CD2">
        <w:rPr>
          <w:bCs/>
          <w:szCs w:val="24"/>
        </w:rPr>
        <w:t>menguji</w:t>
      </w:r>
      <w:proofErr w:type="spellEnd"/>
      <w:r w:rsidR="00015FA4" w:rsidRPr="000A6CD2">
        <w:rPr>
          <w:bCs/>
          <w:szCs w:val="24"/>
        </w:rPr>
        <w:t xml:space="preserve"> </w:t>
      </w:r>
      <w:proofErr w:type="spellStart"/>
      <w:r w:rsidR="00015FA4" w:rsidRPr="000A6CD2">
        <w:rPr>
          <w:bCs/>
          <w:szCs w:val="24"/>
        </w:rPr>
        <w:t>hipotesis</w:t>
      </w:r>
      <w:proofErr w:type="spellEnd"/>
      <w:r w:rsidR="00015FA4" w:rsidRPr="000A6CD2">
        <w:rPr>
          <w:bCs/>
          <w:szCs w:val="24"/>
        </w:rPr>
        <w:t xml:space="preserve"> yang </w:t>
      </w:r>
      <w:proofErr w:type="spellStart"/>
      <w:r w:rsidR="00015FA4" w:rsidRPr="000A6CD2">
        <w:rPr>
          <w:bCs/>
          <w:szCs w:val="24"/>
        </w:rPr>
        <w:t>telah</w:t>
      </w:r>
      <w:proofErr w:type="spellEnd"/>
      <w:r w:rsidR="00015FA4" w:rsidRPr="000A6CD2">
        <w:rPr>
          <w:bCs/>
          <w:szCs w:val="24"/>
        </w:rPr>
        <w:t xml:space="preserve"> </w:t>
      </w:r>
      <w:proofErr w:type="spellStart"/>
      <w:r w:rsidR="00015FA4" w:rsidRPr="000A6CD2">
        <w:rPr>
          <w:bCs/>
          <w:szCs w:val="24"/>
        </w:rPr>
        <w:t>ditetapkan</w:t>
      </w:r>
      <w:proofErr w:type="spellEnd"/>
      <w:r w:rsidR="00015FA4" w:rsidRPr="000A6CD2">
        <w:rPr>
          <w:bCs/>
          <w:szCs w:val="24"/>
        </w:rPr>
        <w:t>.</w:t>
      </w:r>
      <w:r w:rsidR="00D01289">
        <w:t xml:space="preserve"> </w:t>
      </w:r>
      <w:proofErr w:type="spellStart"/>
      <w:r w:rsidR="005C6837">
        <w:t>Objek</w:t>
      </w:r>
      <w:proofErr w:type="spellEnd"/>
      <w:r w:rsidR="005C6837">
        <w:t xml:space="preserve"> </w:t>
      </w:r>
      <w:proofErr w:type="spellStart"/>
      <w:r w:rsidR="005C6837">
        <w:t>penelitian</w:t>
      </w:r>
      <w:proofErr w:type="spellEnd"/>
      <w:r w:rsidR="005C6837">
        <w:t xml:space="preserve"> </w:t>
      </w:r>
      <w:proofErr w:type="spellStart"/>
      <w:r w:rsidR="005C6837">
        <w:t>dilaksanakan</w:t>
      </w:r>
      <w:proofErr w:type="spellEnd"/>
      <w:r w:rsidR="005C6837">
        <w:t xml:space="preserve"> di </w:t>
      </w:r>
      <w:proofErr w:type="spellStart"/>
      <w:r w:rsidR="005C6837">
        <w:t>Kabupaten</w:t>
      </w:r>
      <w:proofErr w:type="spellEnd"/>
      <w:r w:rsidR="005C6837">
        <w:t xml:space="preserve"> </w:t>
      </w:r>
      <w:proofErr w:type="spellStart"/>
      <w:r w:rsidR="005C6837">
        <w:t>Kepualauan</w:t>
      </w:r>
      <w:proofErr w:type="spellEnd"/>
      <w:r w:rsidR="005C6837">
        <w:t xml:space="preserve"> Meranti </w:t>
      </w:r>
      <w:proofErr w:type="spellStart"/>
      <w:r w:rsidR="005C6837">
        <w:t>tepatnya</w:t>
      </w:r>
      <w:proofErr w:type="spellEnd"/>
      <w:r w:rsidR="005C6837">
        <w:t xml:space="preserve"> di Kota </w:t>
      </w:r>
      <w:proofErr w:type="spellStart"/>
      <w:r w:rsidR="005C6837">
        <w:t>Selatpanjang</w:t>
      </w:r>
      <w:proofErr w:type="spellEnd"/>
      <w:r w:rsidR="005C6837">
        <w:t xml:space="preserve">. </w:t>
      </w:r>
      <w:proofErr w:type="spellStart"/>
      <w:r w:rsidR="005C6837">
        <w:t>Jenis</w:t>
      </w:r>
      <w:proofErr w:type="spellEnd"/>
      <w:r w:rsidR="005C6837">
        <w:t xml:space="preserve"> dan data yang </w:t>
      </w:r>
      <w:proofErr w:type="spellStart"/>
      <w:r w:rsidR="005C6837">
        <w:t>digunakan</w:t>
      </w:r>
      <w:proofErr w:type="spellEnd"/>
      <w:r w:rsidR="005C6837">
        <w:t xml:space="preserve"> </w:t>
      </w:r>
      <w:proofErr w:type="spellStart"/>
      <w:r w:rsidR="005C6837" w:rsidRPr="000E25AD">
        <w:t>adalah</w:t>
      </w:r>
      <w:proofErr w:type="spellEnd"/>
      <w:r w:rsidR="005C6837" w:rsidRPr="000E25AD">
        <w:t xml:space="preserve"> data primer </w:t>
      </w:r>
      <w:proofErr w:type="spellStart"/>
      <w:r w:rsidR="005C6837" w:rsidRPr="000E25AD">
        <w:t>yaitu</w:t>
      </w:r>
      <w:proofErr w:type="spellEnd"/>
      <w:r w:rsidR="005C6837" w:rsidRPr="000E25AD">
        <w:t xml:space="preserve"> </w:t>
      </w:r>
      <w:proofErr w:type="spellStart"/>
      <w:r w:rsidR="005C6837" w:rsidRPr="000E25AD">
        <w:t>sebuah</w:t>
      </w:r>
      <w:proofErr w:type="spellEnd"/>
      <w:r w:rsidR="005C6837" w:rsidRPr="000E25AD">
        <w:t xml:space="preserve"> data yang </w:t>
      </w:r>
      <w:proofErr w:type="spellStart"/>
      <w:r w:rsidR="005C6837" w:rsidRPr="000E25AD">
        <w:t>diperoleh</w:t>
      </w:r>
      <w:proofErr w:type="spellEnd"/>
      <w:r w:rsidR="005C6837" w:rsidRPr="000E25AD">
        <w:t xml:space="preserve"> dan </w:t>
      </w:r>
      <w:proofErr w:type="spellStart"/>
      <w:r w:rsidR="005C6837" w:rsidRPr="000E25AD">
        <w:t>dikumpulkan</w:t>
      </w:r>
      <w:proofErr w:type="spellEnd"/>
      <w:r w:rsidR="005C6837" w:rsidRPr="000E25AD">
        <w:t xml:space="preserve"> </w:t>
      </w:r>
      <w:proofErr w:type="spellStart"/>
      <w:r w:rsidR="005C6837" w:rsidRPr="000E25AD">
        <w:t>dari</w:t>
      </w:r>
      <w:proofErr w:type="spellEnd"/>
      <w:r w:rsidR="005C6837" w:rsidRPr="000E25AD">
        <w:t xml:space="preserve"> </w:t>
      </w:r>
      <w:proofErr w:type="spellStart"/>
      <w:r w:rsidR="005C6837" w:rsidRPr="000E25AD">
        <w:t>kegiatan</w:t>
      </w:r>
      <w:proofErr w:type="spellEnd"/>
      <w:r w:rsidR="005C6837" w:rsidRPr="000E25AD">
        <w:t xml:space="preserve"> </w:t>
      </w:r>
      <w:proofErr w:type="spellStart"/>
      <w:r w:rsidR="005C6837" w:rsidRPr="000E25AD">
        <w:t>wawancara</w:t>
      </w:r>
      <w:proofErr w:type="spellEnd"/>
      <w:r w:rsidR="005C6837" w:rsidRPr="000E25AD">
        <w:t xml:space="preserve"> dan </w:t>
      </w:r>
      <w:proofErr w:type="spellStart"/>
      <w:r w:rsidR="005C6837" w:rsidRPr="000E25AD">
        <w:t>kueisoner</w:t>
      </w:r>
      <w:proofErr w:type="spellEnd"/>
      <w:r w:rsidR="005C6837" w:rsidRPr="000E25AD">
        <w:t xml:space="preserve"> </w:t>
      </w:r>
      <w:proofErr w:type="spellStart"/>
      <w:r w:rsidR="005C6837" w:rsidRPr="000E25AD">
        <w:t>pelaku</w:t>
      </w:r>
      <w:proofErr w:type="spellEnd"/>
      <w:r w:rsidR="005C6837" w:rsidRPr="000E25AD">
        <w:t xml:space="preserve"> </w:t>
      </w:r>
      <w:proofErr w:type="spellStart"/>
      <w:r w:rsidR="005C6837" w:rsidRPr="000E25AD">
        <w:t>usaha</w:t>
      </w:r>
      <w:proofErr w:type="spellEnd"/>
      <w:r w:rsidR="005C6837" w:rsidRPr="000E25AD">
        <w:t xml:space="preserve"> </w:t>
      </w:r>
      <w:proofErr w:type="spellStart"/>
      <w:r w:rsidR="005C6837" w:rsidRPr="000E25AD">
        <w:t>warga</w:t>
      </w:r>
      <w:proofErr w:type="spellEnd"/>
      <w:r w:rsidR="005C6837" w:rsidRPr="000E25AD">
        <w:t xml:space="preserve"> </w:t>
      </w:r>
      <w:proofErr w:type="spellStart"/>
      <w:r w:rsidR="005C6837" w:rsidRPr="000E25AD">
        <w:t>keturunan</w:t>
      </w:r>
      <w:proofErr w:type="spellEnd"/>
      <w:r w:rsidR="005C6837" w:rsidRPr="000E25AD">
        <w:t xml:space="preserve"> </w:t>
      </w:r>
      <w:proofErr w:type="spellStart"/>
      <w:r w:rsidR="005C6837" w:rsidRPr="000E25AD">
        <w:t>Tionghoa</w:t>
      </w:r>
      <w:proofErr w:type="spellEnd"/>
      <w:r w:rsidR="005C6837" w:rsidRPr="000E25AD">
        <w:t xml:space="preserve"> yang </w:t>
      </w:r>
      <w:proofErr w:type="spellStart"/>
      <w:r w:rsidR="005C6837" w:rsidRPr="000E25AD">
        <w:t>berada</w:t>
      </w:r>
      <w:proofErr w:type="spellEnd"/>
      <w:r w:rsidR="005C6837" w:rsidRPr="000E25AD">
        <w:t xml:space="preserve"> di Kota </w:t>
      </w:r>
      <w:proofErr w:type="spellStart"/>
      <w:r w:rsidR="005C6837" w:rsidRPr="000E25AD">
        <w:t>Selatpanjang</w:t>
      </w:r>
      <w:proofErr w:type="spellEnd"/>
      <w:r w:rsidR="005C6837" w:rsidRPr="000E25AD">
        <w:t xml:space="preserve"> </w:t>
      </w:r>
      <w:proofErr w:type="spellStart"/>
      <w:r w:rsidR="005C6837" w:rsidRPr="000E25AD">
        <w:t>serta</w:t>
      </w:r>
      <w:proofErr w:type="spellEnd"/>
      <w:r w:rsidR="005C6837" w:rsidRPr="000E25AD">
        <w:t xml:space="preserve"> data </w:t>
      </w:r>
      <w:proofErr w:type="spellStart"/>
      <w:r w:rsidR="005C6837" w:rsidRPr="000E25AD">
        <w:t>sekunder</w:t>
      </w:r>
      <w:proofErr w:type="spellEnd"/>
      <w:r w:rsidR="005C6837" w:rsidRPr="000E25AD">
        <w:t xml:space="preserve"> </w:t>
      </w:r>
      <w:proofErr w:type="spellStart"/>
      <w:r w:rsidR="005C6837" w:rsidRPr="000E25AD">
        <w:t>yaitu</w:t>
      </w:r>
      <w:proofErr w:type="spellEnd"/>
      <w:r w:rsidR="005C6837">
        <w:t xml:space="preserve"> </w:t>
      </w:r>
      <w:proofErr w:type="spellStart"/>
      <w:r w:rsidR="005C6837">
        <w:t>sebuah</w:t>
      </w:r>
      <w:proofErr w:type="spellEnd"/>
      <w:r w:rsidR="005C6837">
        <w:t xml:space="preserve"> data yang </w:t>
      </w:r>
      <w:proofErr w:type="spellStart"/>
      <w:r w:rsidR="005C6837">
        <w:t>diperoleh</w:t>
      </w:r>
      <w:proofErr w:type="spellEnd"/>
      <w:r w:rsidR="005C6837">
        <w:t xml:space="preserve"> </w:t>
      </w:r>
      <w:proofErr w:type="spellStart"/>
      <w:r w:rsidR="005C6837">
        <w:t>dari</w:t>
      </w:r>
      <w:proofErr w:type="spellEnd"/>
      <w:r w:rsidR="005C6837">
        <w:t xml:space="preserve"> </w:t>
      </w:r>
      <w:proofErr w:type="spellStart"/>
      <w:r w:rsidR="005C6837">
        <w:t>sumber</w:t>
      </w:r>
      <w:proofErr w:type="spellEnd"/>
      <w:r w:rsidR="005C6837">
        <w:t xml:space="preserve"> yang </w:t>
      </w:r>
      <w:proofErr w:type="spellStart"/>
      <w:r w:rsidR="005C6837">
        <w:t>terpercaya</w:t>
      </w:r>
      <w:proofErr w:type="spellEnd"/>
      <w:r w:rsidR="005C6837">
        <w:t xml:space="preserve"> dan data </w:t>
      </w:r>
      <w:proofErr w:type="spellStart"/>
      <w:r w:rsidR="005C6837">
        <w:t>sudah</w:t>
      </w:r>
      <w:proofErr w:type="spellEnd"/>
      <w:r w:rsidR="005C6837">
        <w:t xml:space="preserve"> </w:t>
      </w:r>
      <w:proofErr w:type="spellStart"/>
      <w:r w:rsidR="005C6837">
        <w:t>dalam</w:t>
      </w:r>
      <w:proofErr w:type="spellEnd"/>
      <w:r w:rsidR="005C6837">
        <w:t xml:space="preserve"> </w:t>
      </w:r>
      <w:proofErr w:type="spellStart"/>
      <w:r w:rsidR="005C6837">
        <w:t>bentuk</w:t>
      </w:r>
      <w:proofErr w:type="spellEnd"/>
      <w:r w:rsidR="005C6837">
        <w:t xml:space="preserve"> </w:t>
      </w:r>
      <w:proofErr w:type="spellStart"/>
      <w:r w:rsidR="005C6837">
        <w:t>sajian</w:t>
      </w:r>
      <w:proofErr w:type="spellEnd"/>
      <w:r w:rsidR="005C6837">
        <w:t xml:space="preserve"> </w:t>
      </w:r>
      <w:proofErr w:type="spellStart"/>
      <w:r w:rsidR="007B43C5">
        <w:t>lengkap</w:t>
      </w:r>
      <w:proofErr w:type="spellEnd"/>
      <w:r w:rsidR="007B43C5">
        <w:t xml:space="preserve"> yang </w:t>
      </w:r>
      <w:proofErr w:type="spellStart"/>
      <w:r w:rsidR="005C6837">
        <w:t>diperoleh</w:t>
      </w:r>
      <w:proofErr w:type="spellEnd"/>
      <w:r w:rsidR="005C6837">
        <w:t xml:space="preserve"> </w:t>
      </w:r>
      <w:proofErr w:type="spellStart"/>
      <w:r w:rsidR="005C6837">
        <w:t>dari</w:t>
      </w:r>
      <w:proofErr w:type="spellEnd"/>
      <w:r w:rsidR="005C6837">
        <w:t xml:space="preserve"> </w:t>
      </w:r>
      <w:proofErr w:type="spellStart"/>
      <w:r w:rsidR="005C6837">
        <w:t>instansi</w:t>
      </w:r>
      <w:proofErr w:type="spellEnd"/>
      <w:r w:rsidR="005C6837">
        <w:t xml:space="preserve"> </w:t>
      </w:r>
      <w:proofErr w:type="spellStart"/>
      <w:r w:rsidR="005C6837">
        <w:t>terkait</w:t>
      </w:r>
      <w:proofErr w:type="spellEnd"/>
      <w:r w:rsidR="005C6837">
        <w:t xml:space="preserve"> di Kota </w:t>
      </w:r>
      <w:proofErr w:type="spellStart"/>
      <w:r w:rsidR="005C6837">
        <w:t>Selatpanjang</w:t>
      </w:r>
      <w:proofErr w:type="spellEnd"/>
      <w:r w:rsidR="007B43C5">
        <w:t>.</w:t>
      </w:r>
      <w:r w:rsidR="00015FA4">
        <w:t xml:space="preserve"> Adapun </w:t>
      </w:r>
      <w:proofErr w:type="spellStart"/>
      <w:r w:rsidR="00015FA4">
        <w:t>populasi</w:t>
      </w:r>
      <w:proofErr w:type="spellEnd"/>
      <w:r w:rsidR="000E25AD">
        <w:t xml:space="preserve"> yang </w:t>
      </w:r>
      <w:proofErr w:type="spellStart"/>
      <w:r w:rsidR="000E25AD">
        <w:t>digunakan</w:t>
      </w:r>
      <w:proofErr w:type="spellEnd"/>
      <w:r w:rsidR="000E25AD">
        <w:t xml:space="preserve"> </w:t>
      </w:r>
      <w:proofErr w:type="spellStart"/>
      <w:r w:rsidR="000E25AD">
        <w:t>adalah</w:t>
      </w:r>
      <w:proofErr w:type="spellEnd"/>
      <w:r w:rsidR="000E25AD">
        <w:t xml:space="preserve"> </w:t>
      </w:r>
      <w:proofErr w:type="spellStart"/>
      <w:r w:rsidR="00015FA4">
        <w:t>pelaku</w:t>
      </w:r>
      <w:proofErr w:type="spellEnd"/>
      <w:r w:rsidR="00015FA4">
        <w:t xml:space="preserve"> </w:t>
      </w:r>
      <w:proofErr w:type="spellStart"/>
      <w:r w:rsidR="00015FA4">
        <w:t>usaha</w:t>
      </w:r>
      <w:proofErr w:type="spellEnd"/>
      <w:r w:rsidR="00015FA4">
        <w:t xml:space="preserve"> </w:t>
      </w:r>
      <w:proofErr w:type="spellStart"/>
      <w:r w:rsidR="00015FA4">
        <w:t>warga</w:t>
      </w:r>
      <w:proofErr w:type="spellEnd"/>
      <w:r w:rsidR="00015FA4">
        <w:t xml:space="preserve"> </w:t>
      </w:r>
      <w:proofErr w:type="spellStart"/>
      <w:r w:rsidR="00015FA4">
        <w:t>keturunan</w:t>
      </w:r>
      <w:proofErr w:type="spellEnd"/>
      <w:r w:rsidR="00015FA4">
        <w:t xml:space="preserve"> </w:t>
      </w:r>
      <w:proofErr w:type="spellStart"/>
      <w:r w:rsidR="00015FA4">
        <w:t>tionghoa</w:t>
      </w:r>
      <w:proofErr w:type="spellEnd"/>
      <w:r w:rsidR="00015FA4">
        <w:t xml:space="preserve"> dan </w:t>
      </w:r>
      <w:proofErr w:type="spellStart"/>
      <w:r w:rsidR="00015FA4">
        <w:t>pimpinan</w:t>
      </w:r>
      <w:proofErr w:type="spellEnd"/>
      <w:r w:rsidR="00015FA4">
        <w:t xml:space="preserve"> </w:t>
      </w:r>
      <w:proofErr w:type="spellStart"/>
      <w:r w:rsidR="00015FA4">
        <w:t>instan</w:t>
      </w:r>
      <w:r w:rsidR="000E25AD">
        <w:t>si</w:t>
      </w:r>
      <w:proofErr w:type="spellEnd"/>
      <w:r w:rsidR="00015FA4">
        <w:t xml:space="preserve"> </w:t>
      </w:r>
      <w:proofErr w:type="spellStart"/>
      <w:r w:rsidR="00015FA4">
        <w:t>terkait</w:t>
      </w:r>
      <w:proofErr w:type="spellEnd"/>
      <w:r w:rsidR="00015FA4">
        <w:t xml:space="preserve"> </w:t>
      </w:r>
      <w:proofErr w:type="spellStart"/>
      <w:r w:rsidR="00015FA4">
        <w:t>yaitu</w:t>
      </w:r>
      <w:proofErr w:type="spellEnd"/>
      <w:r w:rsidR="00015FA4">
        <w:t xml:space="preserve"> Dinas </w:t>
      </w:r>
      <w:proofErr w:type="spellStart"/>
      <w:r w:rsidR="00015FA4">
        <w:t>Perdagangan</w:t>
      </w:r>
      <w:proofErr w:type="spellEnd"/>
      <w:r w:rsidR="00015FA4">
        <w:t xml:space="preserve">, </w:t>
      </w:r>
      <w:proofErr w:type="spellStart"/>
      <w:r w:rsidR="00015FA4">
        <w:t>Koperasi</w:t>
      </w:r>
      <w:proofErr w:type="spellEnd"/>
      <w:r w:rsidR="00015FA4">
        <w:t xml:space="preserve"> UMKM </w:t>
      </w:r>
      <w:proofErr w:type="spellStart"/>
      <w:r w:rsidR="00015FA4">
        <w:t>Kabupaten</w:t>
      </w:r>
      <w:proofErr w:type="spellEnd"/>
      <w:r w:rsidR="00015FA4">
        <w:t xml:space="preserve"> </w:t>
      </w:r>
      <w:proofErr w:type="spellStart"/>
      <w:r w:rsidR="00015FA4">
        <w:t>Kepualauan</w:t>
      </w:r>
      <w:proofErr w:type="spellEnd"/>
      <w:r w:rsidR="00015FA4">
        <w:t xml:space="preserve"> Meranti</w:t>
      </w:r>
      <w:r w:rsidR="001921DC">
        <w:t xml:space="preserve"> </w:t>
      </w:r>
      <w:proofErr w:type="spellStart"/>
      <w:r w:rsidR="001921DC">
        <w:t>dengan</w:t>
      </w:r>
      <w:proofErr w:type="spellEnd"/>
      <w:r w:rsidR="001921DC">
        <w:t xml:space="preserve"> </w:t>
      </w:r>
      <w:proofErr w:type="spellStart"/>
      <w:r w:rsidR="001921DC">
        <w:t>sampel</w:t>
      </w:r>
      <w:proofErr w:type="spellEnd"/>
      <w:r w:rsidR="001921DC">
        <w:t xml:space="preserve"> </w:t>
      </w:r>
      <w:proofErr w:type="spellStart"/>
      <w:r w:rsidR="001921DC">
        <w:t>sebanyak</w:t>
      </w:r>
      <w:proofErr w:type="spellEnd"/>
      <w:r w:rsidR="001921DC">
        <w:t xml:space="preserve"> 30 orang yang di </w:t>
      </w:r>
      <w:proofErr w:type="spellStart"/>
      <w:r w:rsidR="001921DC">
        <w:t>ambil</w:t>
      </w:r>
      <w:proofErr w:type="spellEnd"/>
      <w:r w:rsidR="001921DC">
        <w:t xml:space="preserve"> </w:t>
      </w:r>
      <w:proofErr w:type="spellStart"/>
      <w:r w:rsidR="001921DC">
        <w:t>dari</w:t>
      </w:r>
      <w:proofErr w:type="spellEnd"/>
      <w:r w:rsidR="001921DC">
        <w:t xml:space="preserve"> </w:t>
      </w:r>
      <w:proofErr w:type="spellStart"/>
      <w:r w:rsidR="001921DC">
        <w:t>seluruh</w:t>
      </w:r>
      <w:proofErr w:type="spellEnd"/>
      <w:r w:rsidR="001921DC">
        <w:t xml:space="preserve"> </w:t>
      </w:r>
      <w:proofErr w:type="spellStart"/>
      <w:r w:rsidR="001921DC">
        <w:t>populasi</w:t>
      </w:r>
      <w:proofErr w:type="spellEnd"/>
      <w:r w:rsidR="001921DC">
        <w:t xml:space="preserve"> yang </w:t>
      </w:r>
      <w:proofErr w:type="spellStart"/>
      <w:r w:rsidR="001921DC">
        <w:t>ada</w:t>
      </w:r>
      <w:proofErr w:type="spellEnd"/>
      <w:r w:rsidR="001921DC">
        <w:t>.</w:t>
      </w:r>
      <w:r w:rsidR="00B73B8D">
        <w:t xml:space="preserve"> </w:t>
      </w:r>
      <w:proofErr w:type="spellStart"/>
      <w:r w:rsidR="00015FA4">
        <w:t>Metode</w:t>
      </w:r>
      <w:proofErr w:type="spellEnd"/>
      <w:r w:rsidR="00015FA4">
        <w:t xml:space="preserve"> yang </w:t>
      </w:r>
      <w:proofErr w:type="spellStart"/>
      <w:r w:rsidR="00015FA4">
        <w:t>digunakan</w:t>
      </w:r>
      <w:proofErr w:type="spellEnd"/>
      <w:r w:rsidR="00015FA4">
        <w:t xml:space="preserve"> </w:t>
      </w:r>
      <w:proofErr w:type="spellStart"/>
      <w:r w:rsidR="00613DF6">
        <w:t>adalah</w:t>
      </w:r>
      <w:proofErr w:type="spellEnd"/>
      <w:r w:rsidR="00613DF6">
        <w:t xml:space="preserve"> </w:t>
      </w:r>
      <w:proofErr w:type="spellStart"/>
      <w:r w:rsidR="00613DF6">
        <w:t>dengan</w:t>
      </w:r>
      <w:proofErr w:type="spellEnd"/>
      <w:r w:rsidR="00015FA4">
        <w:t xml:space="preserve"> </w:t>
      </w:r>
      <w:proofErr w:type="spellStart"/>
      <w:r w:rsidR="00015FA4">
        <w:t>pendekatan</w:t>
      </w:r>
      <w:proofErr w:type="spellEnd"/>
      <w:r w:rsidR="00015FA4">
        <w:t xml:space="preserve"> </w:t>
      </w:r>
      <w:proofErr w:type="spellStart"/>
      <w:r w:rsidR="00015FA4">
        <w:t>wawancara</w:t>
      </w:r>
      <w:proofErr w:type="spellEnd"/>
      <w:r w:rsidR="00015FA4">
        <w:t xml:space="preserve"> dan </w:t>
      </w:r>
      <w:proofErr w:type="spellStart"/>
      <w:r w:rsidR="00015FA4">
        <w:t>angket</w:t>
      </w:r>
      <w:proofErr w:type="spellEnd"/>
      <w:r w:rsidR="00015FA4">
        <w:t xml:space="preserve">/ </w:t>
      </w:r>
      <w:proofErr w:type="spellStart"/>
      <w:r w:rsidR="00015FA4">
        <w:t>kuesioner</w:t>
      </w:r>
      <w:proofErr w:type="spellEnd"/>
      <w:r w:rsidR="00015FA4">
        <w:t xml:space="preserve"> yang </w:t>
      </w:r>
      <w:proofErr w:type="spellStart"/>
      <w:r w:rsidR="00015FA4">
        <w:t>disebar</w:t>
      </w:r>
      <w:proofErr w:type="spellEnd"/>
      <w:r w:rsidR="00015FA4">
        <w:t xml:space="preserve"> </w:t>
      </w:r>
      <w:proofErr w:type="spellStart"/>
      <w:r w:rsidR="00015FA4">
        <w:t>kepada</w:t>
      </w:r>
      <w:proofErr w:type="spellEnd"/>
      <w:r w:rsidR="00015FA4">
        <w:t xml:space="preserve"> </w:t>
      </w:r>
      <w:proofErr w:type="spellStart"/>
      <w:r w:rsidR="00015FA4">
        <w:t>pelaku</w:t>
      </w:r>
      <w:proofErr w:type="spellEnd"/>
      <w:r w:rsidR="00015FA4">
        <w:t xml:space="preserve"> </w:t>
      </w:r>
      <w:proofErr w:type="spellStart"/>
      <w:r w:rsidR="00015FA4">
        <w:t>usaha</w:t>
      </w:r>
      <w:proofErr w:type="spellEnd"/>
      <w:r w:rsidR="00015FA4">
        <w:t xml:space="preserve"> UMKM di Kota </w:t>
      </w:r>
      <w:proofErr w:type="spellStart"/>
      <w:r w:rsidR="00015FA4">
        <w:t>Selatpanjang</w:t>
      </w:r>
      <w:proofErr w:type="spellEnd"/>
      <w:r w:rsidR="00015FA4">
        <w:t xml:space="preserve">, </w:t>
      </w:r>
      <w:proofErr w:type="spellStart"/>
      <w:r w:rsidR="00015FA4">
        <w:t>sedangkan</w:t>
      </w:r>
      <w:proofErr w:type="spellEnd"/>
      <w:r w:rsidR="00015FA4">
        <w:t xml:space="preserve"> </w:t>
      </w:r>
      <w:proofErr w:type="spellStart"/>
      <w:r w:rsidR="00015FA4">
        <w:t>wawancara</w:t>
      </w:r>
      <w:proofErr w:type="spellEnd"/>
      <w:r w:rsidR="00015FA4">
        <w:t xml:space="preserve"> </w:t>
      </w:r>
      <w:proofErr w:type="spellStart"/>
      <w:r w:rsidR="00015FA4">
        <w:t>dilakukan</w:t>
      </w:r>
      <w:proofErr w:type="spellEnd"/>
      <w:r w:rsidR="00015FA4">
        <w:t xml:space="preserve"> </w:t>
      </w:r>
      <w:proofErr w:type="spellStart"/>
      <w:r w:rsidR="00015FA4">
        <w:t>kepada</w:t>
      </w:r>
      <w:proofErr w:type="spellEnd"/>
      <w:r w:rsidR="00015FA4">
        <w:t xml:space="preserve"> </w:t>
      </w:r>
      <w:proofErr w:type="spellStart"/>
      <w:r w:rsidR="00015FA4">
        <w:t>pimpinan</w:t>
      </w:r>
      <w:proofErr w:type="spellEnd"/>
      <w:r w:rsidR="00015FA4">
        <w:t xml:space="preserve"> </w:t>
      </w:r>
      <w:proofErr w:type="spellStart"/>
      <w:r w:rsidR="00015FA4">
        <w:t>terkait</w:t>
      </w:r>
      <w:proofErr w:type="spellEnd"/>
      <w:r w:rsidR="00015FA4">
        <w:t xml:space="preserve"> Dinas </w:t>
      </w:r>
      <w:proofErr w:type="spellStart"/>
      <w:r w:rsidR="00015FA4">
        <w:t>Perdagangan</w:t>
      </w:r>
      <w:proofErr w:type="spellEnd"/>
      <w:r w:rsidR="00015FA4">
        <w:t xml:space="preserve"> </w:t>
      </w:r>
      <w:proofErr w:type="spellStart"/>
      <w:r w:rsidR="00015FA4">
        <w:t>Koperasi</w:t>
      </w:r>
      <w:proofErr w:type="spellEnd"/>
      <w:r w:rsidR="00015FA4">
        <w:t xml:space="preserve"> dan UMKM </w:t>
      </w:r>
      <w:proofErr w:type="spellStart"/>
      <w:r w:rsidR="00015FA4">
        <w:t>Kabupaten</w:t>
      </w:r>
      <w:proofErr w:type="spellEnd"/>
      <w:r w:rsidR="00015FA4">
        <w:t xml:space="preserve"> </w:t>
      </w:r>
      <w:proofErr w:type="spellStart"/>
      <w:r w:rsidR="00015FA4">
        <w:t>Kepulauan</w:t>
      </w:r>
      <w:proofErr w:type="spellEnd"/>
      <w:r w:rsidR="00015FA4">
        <w:t xml:space="preserve"> Meranti.</w:t>
      </w:r>
    </w:p>
    <w:p w14:paraId="22F9AB93" w14:textId="77777777" w:rsidR="00B73B8D" w:rsidRDefault="00B73B8D" w:rsidP="00526860">
      <w:pPr>
        <w:spacing w:after="120"/>
        <w:ind w:firstLine="360"/>
        <w:jc w:val="both"/>
        <w:rPr>
          <w:szCs w:val="24"/>
        </w:rPr>
      </w:pPr>
      <w:proofErr w:type="spellStart"/>
      <w:r w:rsidRPr="00654C5B">
        <w:rPr>
          <w:szCs w:val="24"/>
        </w:rPr>
        <w:t>Metode</w:t>
      </w:r>
      <w:proofErr w:type="spellEnd"/>
      <w:r w:rsidRPr="00654C5B">
        <w:rPr>
          <w:szCs w:val="24"/>
        </w:rPr>
        <w:t xml:space="preserve"> </w:t>
      </w:r>
      <w:proofErr w:type="spellStart"/>
      <w:r w:rsidRPr="00654C5B">
        <w:rPr>
          <w:szCs w:val="24"/>
        </w:rPr>
        <w:t>analisis</w:t>
      </w:r>
      <w:proofErr w:type="spellEnd"/>
      <w:r w:rsidRPr="00654C5B">
        <w:rPr>
          <w:szCs w:val="24"/>
        </w:rPr>
        <w:t xml:space="preserve"> data yang </w:t>
      </w:r>
      <w:proofErr w:type="spellStart"/>
      <w:r w:rsidRPr="00654C5B">
        <w:rPr>
          <w:szCs w:val="24"/>
        </w:rPr>
        <w:t>digunakan</w:t>
      </w:r>
      <w:proofErr w:type="spellEnd"/>
      <w:r w:rsidRPr="00654C5B">
        <w:rPr>
          <w:szCs w:val="24"/>
        </w:rPr>
        <w:t xml:space="preserve"> </w:t>
      </w:r>
      <w:proofErr w:type="spellStart"/>
      <w:r>
        <w:rPr>
          <w:szCs w:val="24"/>
        </w:rPr>
        <w:t>dalam</w:t>
      </w:r>
      <w:proofErr w:type="spellEnd"/>
      <w:r w:rsidRPr="00654C5B">
        <w:rPr>
          <w:szCs w:val="24"/>
        </w:rPr>
        <w:t xml:space="preserve"> </w:t>
      </w:r>
      <w:proofErr w:type="spellStart"/>
      <w:r w:rsidRPr="00654C5B">
        <w:rPr>
          <w:szCs w:val="24"/>
        </w:rPr>
        <w:t>penelitian</w:t>
      </w:r>
      <w:proofErr w:type="spellEnd"/>
      <w:r w:rsidRPr="00654C5B">
        <w:rPr>
          <w:szCs w:val="24"/>
        </w:rPr>
        <w:t xml:space="preserve"> </w:t>
      </w:r>
      <w:proofErr w:type="spellStart"/>
      <w:r w:rsidRPr="00654C5B">
        <w:rPr>
          <w:szCs w:val="24"/>
        </w:rPr>
        <w:t>ini</w:t>
      </w:r>
      <w:proofErr w:type="spellEnd"/>
      <w:r w:rsidRPr="00654C5B">
        <w:rPr>
          <w:szCs w:val="24"/>
        </w:rPr>
        <w:t xml:space="preserve"> </w:t>
      </w:r>
      <w:proofErr w:type="spellStart"/>
      <w:r w:rsidRPr="00654C5B">
        <w:rPr>
          <w:szCs w:val="24"/>
        </w:rPr>
        <w:t>adalah</w:t>
      </w:r>
      <w:proofErr w:type="spellEnd"/>
      <w:r w:rsidRPr="00654C5B">
        <w:rPr>
          <w:szCs w:val="24"/>
        </w:rPr>
        <w:t xml:space="preserve"> </w:t>
      </w:r>
      <w:proofErr w:type="spellStart"/>
      <w:r w:rsidRPr="00654C5B">
        <w:rPr>
          <w:szCs w:val="24"/>
        </w:rPr>
        <w:t>analisis</w:t>
      </w:r>
      <w:proofErr w:type="spellEnd"/>
      <w:r w:rsidRPr="00654C5B">
        <w:rPr>
          <w:szCs w:val="24"/>
        </w:rPr>
        <w:t xml:space="preserve"> </w:t>
      </w:r>
      <w:proofErr w:type="spellStart"/>
      <w:r w:rsidRPr="00654C5B">
        <w:rPr>
          <w:szCs w:val="24"/>
        </w:rPr>
        <w:t>regresi</w:t>
      </w:r>
      <w:proofErr w:type="spellEnd"/>
      <w:r w:rsidRPr="00654C5B">
        <w:rPr>
          <w:szCs w:val="24"/>
        </w:rPr>
        <w:t xml:space="preserve"> linier </w:t>
      </w:r>
      <w:proofErr w:type="spellStart"/>
      <w:r w:rsidRPr="00654C5B">
        <w:rPr>
          <w:szCs w:val="24"/>
        </w:rPr>
        <w:t>berganda</w:t>
      </w:r>
      <w:proofErr w:type="spellEnd"/>
      <w:r w:rsidRPr="00654C5B">
        <w:rPr>
          <w:szCs w:val="24"/>
        </w:rPr>
        <w:t xml:space="preserve"> (</w:t>
      </w:r>
      <w:r w:rsidRPr="00654C5B">
        <w:rPr>
          <w:i/>
          <w:szCs w:val="24"/>
        </w:rPr>
        <w:t>Multiple Regression Analysis</w:t>
      </w:r>
      <w:r w:rsidRPr="00654C5B">
        <w:rPr>
          <w:szCs w:val="24"/>
        </w:rPr>
        <w:t xml:space="preserve">). </w:t>
      </w:r>
      <w:proofErr w:type="spellStart"/>
      <w:r w:rsidRPr="00654C5B">
        <w:rPr>
          <w:szCs w:val="24"/>
        </w:rPr>
        <w:t>Menurut</w:t>
      </w:r>
      <w:proofErr w:type="spellEnd"/>
      <w:r w:rsidRPr="00654C5B">
        <w:rPr>
          <w:szCs w:val="24"/>
        </w:rPr>
        <w:t xml:space="preserve"> </w:t>
      </w:r>
      <w:proofErr w:type="spellStart"/>
      <w:r w:rsidRPr="00654C5B">
        <w:rPr>
          <w:szCs w:val="24"/>
        </w:rPr>
        <w:t>Sugiyono</w:t>
      </w:r>
      <w:proofErr w:type="spellEnd"/>
      <w:r w:rsidRPr="00654C5B">
        <w:rPr>
          <w:szCs w:val="24"/>
        </w:rPr>
        <w:t xml:space="preserve"> (2013:269) </w:t>
      </w:r>
      <w:proofErr w:type="spellStart"/>
      <w:r w:rsidRPr="00654C5B">
        <w:rPr>
          <w:szCs w:val="24"/>
        </w:rPr>
        <w:t>analisis</w:t>
      </w:r>
      <w:proofErr w:type="spellEnd"/>
      <w:r w:rsidRPr="00654C5B">
        <w:rPr>
          <w:szCs w:val="24"/>
        </w:rPr>
        <w:t xml:space="preserve"> </w:t>
      </w:r>
      <w:proofErr w:type="spellStart"/>
      <w:r w:rsidRPr="00654C5B">
        <w:rPr>
          <w:szCs w:val="24"/>
        </w:rPr>
        <w:t>regresi</w:t>
      </w:r>
      <w:proofErr w:type="spellEnd"/>
      <w:r w:rsidRPr="00654C5B">
        <w:rPr>
          <w:szCs w:val="24"/>
        </w:rPr>
        <w:t xml:space="preserve"> linier </w:t>
      </w:r>
      <w:proofErr w:type="spellStart"/>
      <w:r w:rsidRPr="00654C5B">
        <w:rPr>
          <w:szCs w:val="24"/>
        </w:rPr>
        <w:t>berganda</w:t>
      </w:r>
      <w:proofErr w:type="spellEnd"/>
      <w:r w:rsidRPr="00654C5B">
        <w:rPr>
          <w:szCs w:val="24"/>
        </w:rPr>
        <w:t xml:space="preserve"> </w:t>
      </w:r>
      <w:proofErr w:type="spellStart"/>
      <w:r w:rsidRPr="00654C5B">
        <w:rPr>
          <w:szCs w:val="24"/>
        </w:rPr>
        <w:t>digunakan</w:t>
      </w:r>
      <w:proofErr w:type="spellEnd"/>
      <w:r w:rsidRPr="00654C5B">
        <w:rPr>
          <w:szCs w:val="24"/>
        </w:rPr>
        <w:t xml:space="preserve"> </w:t>
      </w:r>
      <w:proofErr w:type="spellStart"/>
      <w:r w:rsidRPr="00654C5B">
        <w:rPr>
          <w:szCs w:val="24"/>
        </w:rPr>
        <w:t>untuk</w:t>
      </w:r>
      <w:proofErr w:type="spellEnd"/>
      <w:r w:rsidRPr="00654C5B">
        <w:rPr>
          <w:szCs w:val="24"/>
        </w:rPr>
        <w:t xml:space="preserve"> </w:t>
      </w:r>
      <w:proofErr w:type="spellStart"/>
      <w:r w:rsidRPr="00654C5B">
        <w:rPr>
          <w:szCs w:val="24"/>
        </w:rPr>
        <w:t>menganalisis</w:t>
      </w:r>
      <w:proofErr w:type="spellEnd"/>
      <w:r w:rsidRPr="00654C5B">
        <w:rPr>
          <w:szCs w:val="24"/>
        </w:rPr>
        <w:t xml:space="preserve"> </w:t>
      </w:r>
      <w:proofErr w:type="spellStart"/>
      <w:r w:rsidRPr="00654C5B">
        <w:rPr>
          <w:szCs w:val="24"/>
        </w:rPr>
        <w:t>pengaruh</w:t>
      </w:r>
      <w:proofErr w:type="spellEnd"/>
      <w:r w:rsidRPr="00654C5B">
        <w:rPr>
          <w:szCs w:val="24"/>
        </w:rPr>
        <w:t xml:space="preserve"> </w:t>
      </w:r>
      <w:proofErr w:type="spellStart"/>
      <w:r w:rsidRPr="00654C5B">
        <w:rPr>
          <w:szCs w:val="24"/>
        </w:rPr>
        <w:t>lebih</w:t>
      </w:r>
      <w:proofErr w:type="spellEnd"/>
      <w:r w:rsidRPr="00654C5B">
        <w:rPr>
          <w:szCs w:val="24"/>
        </w:rPr>
        <w:t xml:space="preserve"> </w:t>
      </w:r>
      <w:proofErr w:type="spellStart"/>
      <w:r w:rsidRPr="00654C5B">
        <w:rPr>
          <w:szCs w:val="24"/>
        </w:rPr>
        <w:t>dari</w:t>
      </w:r>
      <w:proofErr w:type="spellEnd"/>
      <w:r w:rsidRPr="00654C5B">
        <w:rPr>
          <w:szCs w:val="24"/>
        </w:rPr>
        <w:t xml:space="preserve"> </w:t>
      </w:r>
      <w:proofErr w:type="spellStart"/>
      <w:r w:rsidRPr="00654C5B">
        <w:rPr>
          <w:szCs w:val="24"/>
        </w:rPr>
        <w:t>satu</w:t>
      </w:r>
      <w:proofErr w:type="spellEnd"/>
      <w:r w:rsidRPr="00654C5B">
        <w:rPr>
          <w:szCs w:val="24"/>
        </w:rPr>
        <w:t xml:space="preserve"> </w:t>
      </w:r>
      <w:proofErr w:type="spellStart"/>
      <w:r w:rsidRPr="00654C5B">
        <w:rPr>
          <w:szCs w:val="24"/>
        </w:rPr>
        <w:t>variabel</w:t>
      </w:r>
      <w:proofErr w:type="spellEnd"/>
      <w:r w:rsidRPr="00654C5B">
        <w:rPr>
          <w:szCs w:val="24"/>
        </w:rPr>
        <w:t xml:space="preserve"> </w:t>
      </w:r>
      <w:proofErr w:type="spellStart"/>
      <w:r w:rsidRPr="00654C5B">
        <w:rPr>
          <w:szCs w:val="24"/>
        </w:rPr>
        <w:t>independen</w:t>
      </w:r>
      <w:proofErr w:type="spellEnd"/>
      <w:r w:rsidRPr="00654C5B">
        <w:rPr>
          <w:szCs w:val="24"/>
        </w:rPr>
        <w:t xml:space="preserve"> </w:t>
      </w:r>
      <w:proofErr w:type="spellStart"/>
      <w:r w:rsidRPr="00654C5B">
        <w:rPr>
          <w:szCs w:val="24"/>
        </w:rPr>
        <w:t>terhadap</w:t>
      </w:r>
      <w:proofErr w:type="spellEnd"/>
      <w:r w:rsidRPr="00654C5B">
        <w:rPr>
          <w:szCs w:val="24"/>
        </w:rPr>
        <w:t xml:space="preserve"> </w:t>
      </w:r>
      <w:proofErr w:type="spellStart"/>
      <w:r w:rsidRPr="00654C5B">
        <w:rPr>
          <w:szCs w:val="24"/>
        </w:rPr>
        <w:t>variabel</w:t>
      </w:r>
      <w:proofErr w:type="spellEnd"/>
      <w:r w:rsidRPr="00654C5B">
        <w:rPr>
          <w:szCs w:val="24"/>
        </w:rPr>
        <w:t xml:space="preserve"> </w:t>
      </w:r>
      <w:proofErr w:type="spellStart"/>
      <w:r w:rsidRPr="00654C5B">
        <w:rPr>
          <w:szCs w:val="24"/>
        </w:rPr>
        <w:t>dependen</w:t>
      </w:r>
      <w:proofErr w:type="spellEnd"/>
      <w:r w:rsidRPr="00654C5B">
        <w:rPr>
          <w:szCs w:val="24"/>
        </w:rPr>
        <w:t xml:space="preserve">. Adapun </w:t>
      </w:r>
      <w:proofErr w:type="spellStart"/>
      <w:r w:rsidRPr="00654C5B">
        <w:rPr>
          <w:szCs w:val="24"/>
        </w:rPr>
        <w:t>persa</w:t>
      </w:r>
      <w:r>
        <w:rPr>
          <w:szCs w:val="24"/>
        </w:rPr>
        <w:t>maannya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adalah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sebagai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berikut</w:t>
      </w:r>
      <w:proofErr w:type="spellEnd"/>
      <w:r>
        <w:rPr>
          <w:szCs w:val="24"/>
        </w:rPr>
        <w:t>:</w:t>
      </w:r>
    </w:p>
    <w:p w14:paraId="7F2398D4" w14:textId="13AAE9AA" w:rsidR="009271C4" w:rsidRPr="009271C4" w:rsidRDefault="00B73B8D" w:rsidP="009271C4">
      <w:pPr>
        <w:spacing w:after="240"/>
        <w:jc w:val="center"/>
        <w:rPr>
          <w:bCs/>
          <w:szCs w:val="24"/>
        </w:rPr>
      </w:pPr>
      <w:r w:rsidRPr="003D1FA8">
        <w:rPr>
          <w:bCs/>
          <w:szCs w:val="24"/>
        </w:rPr>
        <w:lastRenderedPageBreak/>
        <w:t>Y = a + b</w:t>
      </w:r>
      <w:r w:rsidRPr="009271C4">
        <w:rPr>
          <w:bCs/>
          <w:szCs w:val="24"/>
          <w:vertAlign w:val="subscript"/>
        </w:rPr>
        <w:t>1</w:t>
      </w:r>
      <w:r w:rsidRPr="003D1FA8">
        <w:rPr>
          <w:bCs/>
          <w:szCs w:val="24"/>
        </w:rPr>
        <w:t>X</w:t>
      </w:r>
      <w:r w:rsidRPr="009271C4">
        <w:rPr>
          <w:bCs/>
          <w:szCs w:val="24"/>
          <w:vertAlign w:val="subscript"/>
        </w:rPr>
        <w:t>1</w:t>
      </w:r>
      <w:r w:rsidRPr="003D1FA8">
        <w:rPr>
          <w:bCs/>
          <w:szCs w:val="24"/>
        </w:rPr>
        <w:t xml:space="preserve"> + b</w:t>
      </w:r>
      <w:r w:rsidRPr="009271C4">
        <w:rPr>
          <w:bCs/>
          <w:szCs w:val="24"/>
          <w:vertAlign w:val="subscript"/>
        </w:rPr>
        <w:t>2</w:t>
      </w:r>
      <w:r w:rsidRPr="003D1FA8">
        <w:rPr>
          <w:bCs/>
          <w:szCs w:val="24"/>
        </w:rPr>
        <w:t>X</w:t>
      </w:r>
      <w:r w:rsidRPr="009271C4">
        <w:rPr>
          <w:bCs/>
          <w:szCs w:val="24"/>
          <w:vertAlign w:val="subscript"/>
        </w:rPr>
        <w:t>2</w:t>
      </w:r>
      <w:r w:rsidRPr="003D1FA8">
        <w:rPr>
          <w:bCs/>
          <w:szCs w:val="24"/>
        </w:rPr>
        <w:t xml:space="preserve"> +</w:t>
      </w:r>
      <w:r>
        <w:rPr>
          <w:bCs/>
          <w:szCs w:val="24"/>
        </w:rPr>
        <w:t xml:space="preserve"> b</w:t>
      </w:r>
      <w:r w:rsidRPr="009271C4">
        <w:rPr>
          <w:bCs/>
          <w:szCs w:val="24"/>
          <w:vertAlign w:val="subscript"/>
        </w:rPr>
        <w:t>1</w:t>
      </w:r>
      <w:r>
        <w:rPr>
          <w:bCs/>
          <w:szCs w:val="24"/>
        </w:rPr>
        <w:t>X</w:t>
      </w:r>
      <w:r w:rsidRPr="009271C4">
        <w:rPr>
          <w:bCs/>
          <w:szCs w:val="24"/>
          <w:vertAlign w:val="subscript"/>
        </w:rPr>
        <w:t>3</w:t>
      </w:r>
      <w:r>
        <w:rPr>
          <w:bCs/>
          <w:szCs w:val="24"/>
        </w:rPr>
        <w:t xml:space="preserve"> + </w:t>
      </w:r>
      <w:r w:rsidRPr="003D1FA8">
        <w:rPr>
          <w:bCs/>
          <w:szCs w:val="24"/>
        </w:rPr>
        <w:t>e</w:t>
      </w:r>
    </w:p>
    <w:p w14:paraId="1E987645" w14:textId="77777777" w:rsidR="00D01289" w:rsidRDefault="00B73B8D" w:rsidP="00526860">
      <w:pPr>
        <w:pStyle w:val="Isi-Artikel"/>
        <w:spacing w:after="120" w:line="240" w:lineRule="auto"/>
        <w:ind w:firstLine="360"/>
      </w:pPr>
      <w:proofErr w:type="spellStart"/>
      <w:r>
        <w:rPr>
          <w:iCs/>
        </w:rPr>
        <w:t>Penelitian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ini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menggunakan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</w:t>
      </w:r>
      <w:r w:rsidRPr="00654C5B">
        <w:t>tatistik</w:t>
      </w:r>
      <w:proofErr w:type="spellEnd"/>
      <w:r w:rsidRPr="00654C5B">
        <w:t xml:space="preserve"> </w:t>
      </w:r>
      <w:proofErr w:type="spellStart"/>
      <w:r w:rsidRPr="00654C5B">
        <w:t>deskriptif</w:t>
      </w:r>
      <w:proofErr w:type="spellEnd"/>
      <w:r w:rsidRPr="00654C5B">
        <w:t xml:space="preserve"> </w:t>
      </w:r>
      <w:proofErr w:type="spellStart"/>
      <w:r>
        <w:t>yaitu</w:t>
      </w:r>
      <w:proofErr w:type="spellEnd"/>
      <w:r w:rsidRPr="00654C5B">
        <w:t xml:space="preserve"> proses </w:t>
      </w:r>
      <w:proofErr w:type="spellStart"/>
      <w:r w:rsidRPr="00654C5B">
        <w:t>transformasi</w:t>
      </w:r>
      <w:proofErr w:type="spellEnd"/>
      <w:r w:rsidRPr="00654C5B">
        <w:t xml:space="preserve"> data </w:t>
      </w:r>
      <w:proofErr w:type="spellStart"/>
      <w:r w:rsidRPr="00654C5B">
        <w:t>penelitian</w:t>
      </w:r>
      <w:proofErr w:type="spellEnd"/>
      <w:r w:rsidRPr="00654C5B">
        <w:t xml:space="preserve"> </w:t>
      </w:r>
      <w:proofErr w:type="spellStart"/>
      <w:r>
        <w:t>ber</w:t>
      </w:r>
      <w:r w:rsidRPr="00654C5B">
        <w:t>bentuk</w:t>
      </w:r>
      <w:proofErr w:type="spellEnd"/>
      <w:r w:rsidRPr="00654C5B">
        <w:t xml:space="preserve"> </w:t>
      </w:r>
      <w:proofErr w:type="spellStart"/>
      <w:r w:rsidRPr="00654C5B">
        <w:t>tabulasi</w:t>
      </w:r>
      <w:proofErr w:type="spellEnd"/>
      <w:r w:rsidRPr="00654C5B">
        <w:t xml:space="preserve">, </w:t>
      </w:r>
      <w:proofErr w:type="spellStart"/>
      <w:r w:rsidRPr="00654C5B">
        <w:t>sehingga</w:t>
      </w:r>
      <w:proofErr w:type="spellEnd"/>
      <w:r w:rsidRPr="00654C5B">
        <w:t xml:space="preserve"> </w:t>
      </w:r>
      <w:proofErr w:type="spellStart"/>
      <w:r w:rsidRPr="00654C5B">
        <w:t>mudah</w:t>
      </w:r>
      <w:proofErr w:type="spellEnd"/>
      <w:r w:rsidRPr="00654C5B">
        <w:t xml:space="preserve"> </w:t>
      </w:r>
      <w:proofErr w:type="spellStart"/>
      <w:r w:rsidRPr="00654C5B">
        <w:t>dipahami</w:t>
      </w:r>
      <w:proofErr w:type="spellEnd"/>
      <w:r w:rsidRPr="00654C5B">
        <w:t xml:space="preserve"> dan </w:t>
      </w:r>
      <w:proofErr w:type="spellStart"/>
      <w:r w:rsidRPr="00654C5B">
        <w:t>diinterpretasikan</w:t>
      </w:r>
      <w:proofErr w:type="spellEnd"/>
      <w:r w:rsidRPr="00654C5B">
        <w:t xml:space="preserve">. </w:t>
      </w:r>
      <w:proofErr w:type="spellStart"/>
      <w:r w:rsidRPr="00654C5B">
        <w:t>Statistik</w:t>
      </w:r>
      <w:proofErr w:type="spellEnd"/>
      <w:r w:rsidRPr="00654C5B">
        <w:t xml:space="preserve"> </w:t>
      </w:r>
      <w:proofErr w:type="spellStart"/>
      <w:r w:rsidRPr="00654C5B">
        <w:t>deskriptif</w:t>
      </w:r>
      <w:proofErr w:type="spellEnd"/>
      <w:r>
        <w:t xml:space="preserve"> </w:t>
      </w:r>
      <w:proofErr w:type="spellStart"/>
      <w:r w:rsidRPr="00654C5B">
        <w:t>ini</w:t>
      </w:r>
      <w:proofErr w:type="spellEnd"/>
      <w:r w:rsidRPr="00654C5B">
        <w:t xml:space="preserve"> </w:t>
      </w:r>
      <w:proofErr w:type="spellStart"/>
      <w:r w:rsidRPr="00654C5B">
        <w:t>terdiri</w:t>
      </w:r>
      <w:proofErr w:type="spellEnd"/>
      <w:r w:rsidRPr="00654C5B">
        <w:t xml:space="preserve"> </w:t>
      </w:r>
      <w:proofErr w:type="spellStart"/>
      <w:r w:rsidRPr="00654C5B">
        <w:t>dari</w:t>
      </w:r>
      <w:proofErr w:type="spellEnd"/>
      <w:r w:rsidRPr="00654C5B">
        <w:t xml:space="preserve"> rata-rata, </w:t>
      </w:r>
      <w:proofErr w:type="spellStart"/>
      <w:r w:rsidRPr="00654C5B">
        <w:t>standar</w:t>
      </w:r>
      <w:proofErr w:type="spellEnd"/>
      <w:r w:rsidRPr="00654C5B">
        <w:t xml:space="preserve"> </w:t>
      </w:r>
      <w:proofErr w:type="spellStart"/>
      <w:r w:rsidRPr="00654C5B">
        <w:t>deviasi</w:t>
      </w:r>
      <w:proofErr w:type="spellEnd"/>
      <w:r w:rsidRPr="00654C5B">
        <w:t>, maximum dan minimum (</w:t>
      </w:r>
      <w:proofErr w:type="spellStart"/>
      <w:r w:rsidRPr="00654C5B">
        <w:t>Ghozali</w:t>
      </w:r>
      <w:proofErr w:type="spellEnd"/>
      <w:r w:rsidRPr="00654C5B">
        <w:t>, 201</w:t>
      </w:r>
      <w:r>
        <w:t>6</w:t>
      </w:r>
      <w:r w:rsidRPr="00654C5B">
        <w:t xml:space="preserve">:19). </w:t>
      </w:r>
      <w:r>
        <w:t xml:space="preserve"> </w:t>
      </w:r>
      <w:proofErr w:type="spellStart"/>
      <w:r w:rsidRPr="00AA3BEE">
        <w:t>Dalam</w:t>
      </w:r>
      <w:proofErr w:type="spellEnd"/>
      <w:r w:rsidRPr="00AA3BEE">
        <w:t xml:space="preserve"> </w:t>
      </w:r>
      <w:proofErr w:type="spellStart"/>
      <w:r w:rsidRPr="00AA3BEE">
        <w:t>analisis</w:t>
      </w:r>
      <w:proofErr w:type="spellEnd"/>
      <w:r w:rsidRPr="00AA3BEE">
        <w:t xml:space="preserve"> </w:t>
      </w:r>
      <w:proofErr w:type="spellStart"/>
      <w:r w:rsidRPr="00AA3BEE">
        <w:t>regresi</w:t>
      </w:r>
      <w:proofErr w:type="spellEnd"/>
      <w:r w:rsidRPr="00AA3BEE">
        <w:t xml:space="preserve"> linear </w:t>
      </w:r>
      <w:proofErr w:type="spellStart"/>
      <w:r w:rsidRPr="00AA3BEE">
        <w:t>berganda</w:t>
      </w:r>
      <w:proofErr w:type="spellEnd"/>
      <w:r w:rsidRPr="00AA3BEE">
        <w:t xml:space="preserve"> </w:t>
      </w:r>
      <w:proofErr w:type="spellStart"/>
      <w:r w:rsidRPr="00AA3BEE">
        <w:t>ini</w:t>
      </w:r>
      <w:proofErr w:type="spellEnd"/>
      <w:r w:rsidRPr="00AA3BEE">
        <w:t xml:space="preserve"> </w:t>
      </w:r>
      <w:proofErr w:type="spellStart"/>
      <w:r w:rsidRPr="00AA3BEE">
        <w:t>selain</w:t>
      </w:r>
      <w:proofErr w:type="spellEnd"/>
      <w:r w:rsidRPr="00AA3BEE">
        <w:t xml:space="preserve"> </w:t>
      </w:r>
      <w:proofErr w:type="spellStart"/>
      <w:r w:rsidRPr="00AA3BEE">
        <w:t>mengukur</w:t>
      </w:r>
      <w:proofErr w:type="spellEnd"/>
      <w:r w:rsidRPr="00AA3BEE">
        <w:t xml:space="preserve"> </w:t>
      </w:r>
      <w:proofErr w:type="spellStart"/>
      <w:r w:rsidRPr="00AA3BEE">
        <w:t>kekuatan</w:t>
      </w:r>
      <w:proofErr w:type="spellEnd"/>
      <w:r w:rsidRPr="00AA3BEE">
        <w:t xml:space="preserve"> </w:t>
      </w:r>
      <w:proofErr w:type="spellStart"/>
      <w:r w:rsidRPr="00AA3BEE">
        <w:t>hubungan</w:t>
      </w:r>
      <w:proofErr w:type="spellEnd"/>
      <w:r w:rsidRPr="00AA3BEE">
        <w:t xml:space="preserve"> </w:t>
      </w:r>
      <w:proofErr w:type="spellStart"/>
      <w:r w:rsidRPr="00AA3BEE">
        <w:t>antara</w:t>
      </w:r>
      <w:proofErr w:type="spellEnd"/>
      <w:r w:rsidRPr="00AA3BEE">
        <w:t xml:space="preserve"> </w:t>
      </w:r>
      <w:proofErr w:type="spellStart"/>
      <w:r w:rsidRPr="00AA3BEE">
        <w:t>dua</w:t>
      </w:r>
      <w:proofErr w:type="spellEnd"/>
      <w:r w:rsidRPr="00AA3BEE">
        <w:t xml:space="preserve"> </w:t>
      </w:r>
      <w:proofErr w:type="spellStart"/>
      <w:r w:rsidRPr="00AA3BEE">
        <w:t>variabel</w:t>
      </w:r>
      <w:proofErr w:type="spellEnd"/>
      <w:r w:rsidRPr="00AA3BEE">
        <w:t xml:space="preserve"> </w:t>
      </w:r>
      <w:proofErr w:type="spellStart"/>
      <w:r w:rsidRPr="00AA3BEE">
        <w:t>atau</w:t>
      </w:r>
      <w:proofErr w:type="spellEnd"/>
      <w:r w:rsidRPr="00AA3BEE">
        <w:t xml:space="preserve"> </w:t>
      </w:r>
      <w:proofErr w:type="spellStart"/>
      <w:r w:rsidRPr="00AA3BEE">
        <w:t>lebih</w:t>
      </w:r>
      <w:proofErr w:type="spellEnd"/>
      <w:r w:rsidRPr="00AA3BEE">
        <w:t xml:space="preserve"> juga </w:t>
      </w:r>
      <w:proofErr w:type="spellStart"/>
      <w:r w:rsidRPr="00AA3BEE">
        <w:t>menunjukkan</w:t>
      </w:r>
      <w:proofErr w:type="spellEnd"/>
      <w:r w:rsidRPr="00AA3BEE">
        <w:t xml:space="preserve"> </w:t>
      </w:r>
      <w:proofErr w:type="spellStart"/>
      <w:r w:rsidRPr="00AA3BEE">
        <w:t>arah</w:t>
      </w:r>
      <w:proofErr w:type="spellEnd"/>
      <w:r w:rsidRPr="00AA3BEE">
        <w:t xml:space="preserve"> </w:t>
      </w:r>
      <w:proofErr w:type="spellStart"/>
      <w:r w:rsidRPr="00AA3BEE">
        <w:t>hubungan</w:t>
      </w:r>
      <w:proofErr w:type="spellEnd"/>
      <w:r w:rsidRPr="00AA3BEE">
        <w:t xml:space="preserve"> </w:t>
      </w:r>
      <w:proofErr w:type="spellStart"/>
      <w:r w:rsidRPr="00AA3BEE">
        <w:t>variabel</w:t>
      </w:r>
      <w:proofErr w:type="spellEnd"/>
      <w:r w:rsidRPr="00AA3BEE">
        <w:t xml:space="preserve"> </w:t>
      </w:r>
      <w:proofErr w:type="spellStart"/>
      <w:r w:rsidRPr="00AA3BEE">
        <w:t>independen</w:t>
      </w:r>
      <w:proofErr w:type="spellEnd"/>
      <w:r w:rsidRPr="00AA3BEE">
        <w:t xml:space="preserve"> dan </w:t>
      </w:r>
      <w:proofErr w:type="spellStart"/>
      <w:r w:rsidRPr="00AA3BEE">
        <w:t>variabel</w:t>
      </w:r>
      <w:proofErr w:type="spellEnd"/>
      <w:r w:rsidRPr="00AA3BEE">
        <w:t xml:space="preserve"> </w:t>
      </w:r>
      <w:proofErr w:type="spellStart"/>
      <w:r w:rsidRPr="00AA3BEE">
        <w:t>dependen</w:t>
      </w:r>
      <w:proofErr w:type="spellEnd"/>
      <w:r w:rsidRPr="00AA3BEE">
        <w:t xml:space="preserve">. </w:t>
      </w:r>
      <w:proofErr w:type="spellStart"/>
      <w:r w:rsidRPr="00AA3BEE">
        <w:t>Penelitian</w:t>
      </w:r>
      <w:proofErr w:type="spellEnd"/>
      <w:r w:rsidRPr="00AA3BEE">
        <w:t xml:space="preserve"> </w:t>
      </w:r>
      <w:proofErr w:type="spellStart"/>
      <w:r w:rsidRPr="00AA3BEE">
        <w:t>ini</w:t>
      </w:r>
      <w:proofErr w:type="spellEnd"/>
      <w:r w:rsidRPr="00AA3BEE">
        <w:t xml:space="preserve"> </w:t>
      </w:r>
      <w:proofErr w:type="spellStart"/>
      <w:r w:rsidRPr="00AA3BEE">
        <w:t>menggunakan</w:t>
      </w:r>
      <w:proofErr w:type="spellEnd"/>
      <w:r w:rsidRPr="00AA3BEE">
        <w:t xml:space="preserve"> alpha (</w:t>
      </w:r>
      <w:proofErr w:type="spellStart"/>
      <w:r w:rsidRPr="00AA3BEE">
        <w:t>tingkat</w:t>
      </w:r>
      <w:proofErr w:type="spellEnd"/>
      <w:r w:rsidRPr="00AA3BEE">
        <w:t xml:space="preserve"> </w:t>
      </w:r>
      <w:proofErr w:type="spellStart"/>
      <w:r w:rsidRPr="00AA3BEE">
        <w:t>kesalahan</w:t>
      </w:r>
      <w:proofErr w:type="spellEnd"/>
      <w:r w:rsidRPr="00AA3BEE">
        <w:t xml:space="preserve">) 5%, </w:t>
      </w:r>
      <w:proofErr w:type="spellStart"/>
      <w:r w:rsidRPr="00AA3BEE">
        <w:t>sehingga</w:t>
      </w:r>
      <w:proofErr w:type="spellEnd"/>
      <w:r w:rsidRPr="00AA3BEE">
        <w:t xml:space="preserve"> </w:t>
      </w:r>
      <w:proofErr w:type="spellStart"/>
      <w:r w:rsidRPr="00AA3BEE">
        <w:t>tingkat</w:t>
      </w:r>
      <w:proofErr w:type="spellEnd"/>
      <w:r w:rsidRPr="00AA3BEE">
        <w:t xml:space="preserve"> </w:t>
      </w:r>
      <w:proofErr w:type="spellStart"/>
      <w:r w:rsidRPr="00AA3BEE">
        <w:t>keyakinan</w:t>
      </w:r>
      <w:proofErr w:type="spellEnd"/>
      <w:r w:rsidRPr="00AA3BEE">
        <w:t xml:space="preserve"> 95%.</w:t>
      </w:r>
    </w:p>
    <w:p w14:paraId="5C5D2AD9" w14:textId="77777777" w:rsidR="00D01289" w:rsidRDefault="00B73B8D" w:rsidP="00526860">
      <w:pPr>
        <w:pStyle w:val="Isi-Artikel"/>
        <w:spacing w:after="120" w:line="240" w:lineRule="auto"/>
        <w:ind w:firstLine="360"/>
      </w:pPr>
      <w:proofErr w:type="spellStart"/>
      <w:r w:rsidRPr="00AA3BEE">
        <w:t>Pengujian</w:t>
      </w:r>
      <w:proofErr w:type="spellEnd"/>
      <w:r w:rsidRPr="00AA3BEE">
        <w:t xml:space="preserve"> </w:t>
      </w:r>
      <w:proofErr w:type="spellStart"/>
      <w:r w:rsidRPr="00AA3BEE">
        <w:t>hipotesis</w:t>
      </w:r>
      <w:proofErr w:type="spellEnd"/>
      <w:r w:rsidRPr="00AA3BEE">
        <w:t xml:space="preserve"> </w:t>
      </w:r>
      <w:proofErr w:type="spellStart"/>
      <w:r w:rsidRPr="00AA3BEE">
        <w:t>dapat</w:t>
      </w:r>
      <w:proofErr w:type="spellEnd"/>
      <w:r w:rsidRPr="00AA3BEE">
        <w:t xml:space="preserve"> </w:t>
      </w:r>
      <w:proofErr w:type="spellStart"/>
      <w:r w:rsidRPr="00AA3BEE">
        <w:t>dilakukan</w:t>
      </w:r>
      <w:proofErr w:type="spellEnd"/>
      <w:r w:rsidRPr="00AA3BEE">
        <w:t xml:space="preserve"> </w:t>
      </w:r>
      <w:proofErr w:type="spellStart"/>
      <w:r w:rsidRPr="00AA3BEE">
        <w:t>dengan</w:t>
      </w:r>
      <w:proofErr w:type="spellEnd"/>
      <w:r w:rsidRPr="00AA3BEE">
        <w:t xml:space="preserve"> uji </w:t>
      </w:r>
      <w:proofErr w:type="spellStart"/>
      <w:r w:rsidRPr="00AA3BEE">
        <w:t>signifikansi</w:t>
      </w:r>
      <w:proofErr w:type="spellEnd"/>
      <w:r w:rsidRPr="00AA3BEE">
        <w:t xml:space="preserve"> </w:t>
      </w:r>
      <w:proofErr w:type="spellStart"/>
      <w:r w:rsidRPr="00AA3BEE">
        <w:t>parsial</w:t>
      </w:r>
      <w:proofErr w:type="spellEnd"/>
      <w:r w:rsidRPr="00AA3BEE">
        <w:t xml:space="preserve"> (uji-t)</w:t>
      </w:r>
      <w:r w:rsidR="009271C4">
        <w:t xml:space="preserve">, uji </w:t>
      </w:r>
      <w:proofErr w:type="spellStart"/>
      <w:r w:rsidR="009271C4">
        <w:t>simultan</w:t>
      </w:r>
      <w:proofErr w:type="spellEnd"/>
      <w:r w:rsidR="009271C4">
        <w:t xml:space="preserve"> (uji F) </w:t>
      </w:r>
      <w:r w:rsidRPr="00AA3BEE">
        <w:t xml:space="preserve">dan </w:t>
      </w:r>
      <w:proofErr w:type="spellStart"/>
      <w:r w:rsidRPr="00AA3BEE">
        <w:t>koefisien</w:t>
      </w:r>
      <w:proofErr w:type="spellEnd"/>
      <w:r w:rsidRPr="00AA3BEE">
        <w:t xml:space="preserve"> </w:t>
      </w:r>
      <w:proofErr w:type="spellStart"/>
      <w:r w:rsidRPr="00AA3BEE">
        <w:t>determinasi</w:t>
      </w:r>
      <w:proofErr w:type="spellEnd"/>
      <w:r w:rsidRPr="00AA3BEE">
        <w:t xml:space="preserve">. Uji-t </w:t>
      </w:r>
      <w:proofErr w:type="spellStart"/>
      <w:r w:rsidRPr="00AA3BEE">
        <w:t>dilihat</w:t>
      </w:r>
      <w:proofErr w:type="spellEnd"/>
      <w:r w:rsidRPr="00AA3BEE">
        <w:t xml:space="preserve"> </w:t>
      </w:r>
      <w:proofErr w:type="spellStart"/>
      <w:r w:rsidRPr="00AA3BEE">
        <w:t>apabila</w:t>
      </w:r>
      <w:proofErr w:type="spellEnd"/>
      <w:r w:rsidRPr="00AA3BEE">
        <w:t xml:space="preserve"> </w:t>
      </w:r>
      <w:proofErr w:type="spellStart"/>
      <w:r w:rsidRPr="00AA3BEE">
        <w:t>t</w:t>
      </w:r>
      <w:r w:rsidRPr="00AA3BEE">
        <w:rPr>
          <w:vertAlign w:val="subscript"/>
        </w:rPr>
        <w:t>hitung</w:t>
      </w:r>
      <w:proofErr w:type="spellEnd"/>
      <w:r w:rsidRPr="00AA3BEE">
        <w:t xml:space="preserve"> </w:t>
      </w:r>
      <w:proofErr w:type="spellStart"/>
      <w:r w:rsidRPr="00AA3BEE">
        <w:t>diperoleh</w:t>
      </w:r>
      <w:proofErr w:type="spellEnd"/>
      <w:r w:rsidRPr="00AA3BEE">
        <w:t xml:space="preserve"> </w:t>
      </w:r>
      <w:proofErr w:type="spellStart"/>
      <w:r w:rsidRPr="00AA3BEE">
        <w:t>berdasarkan</w:t>
      </w:r>
      <w:proofErr w:type="spellEnd"/>
      <w:r w:rsidRPr="00AA3BEE">
        <w:t xml:space="preserve"> </w:t>
      </w:r>
      <w:proofErr w:type="spellStart"/>
      <w:r w:rsidRPr="00AA3BEE">
        <w:rPr>
          <w:i/>
        </w:rPr>
        <w:t>coefisient</w:t>
      </w:r>
      <w:proofErr w:type="spellEnd"/>
      <w:r w:rsidRPr="00AA3BEE">
        <w:rPr>
          <w:i/>
        </w:rPr>
        <w:t xml:space="preserve"> </w:t>
      </w:r>
      <w:r w:rsidRPr="00AA3BEE">
        <w:t xml:space="preserve">t </w:t>
      </w:r>
      <w:proofErr w:type="spellStart"/>
      <w:r w:rsidRPr="00AA3BEE">
        <w:t>dalam</w:t>
      </w:r>
      <w:proofErr w:type="spellEnd"/>
      <w:r w:rsidRPr="00AA3BEE">
        <w:t xml:space="preserve"> uji-t. </w:t>
      </w:r>
      <w:proofErr w:type="spellStart"/>
      <w:r w:rsidRPr="00AA3BEE">
        <w:t>t</w:t>
      </w:r>
      <w:r w:rsidRPr="00AA3BEE">
        <w:rPr>
          <w:vertAlign w:val="subscript"/>
        </w:rPr>
        <w:t>tabel</w:t>
      </w:r>
      <w:proofErr w:type="spellEnd"/>
      <w:r w:rsidRPr="00AA3BEE">
        <w:t xml:space="preserve"> pada </w:t>
      </w:r>
      <w:proofErr w:type="spellStart"/>
      <w:r w:rsidRPr="00AA3BEE">
        <w:t>derajat</w:t>
      </w:r>
      <w:proofErr w:type="spellEnd"/>
      <w:r w:rsidRPr="00AA3BEE">
        <w:t xml:space="preserve"> </w:t>
      </w:r>
      <w:proofErr w:type="spellStart"/>
      <w:r w:rsidRPr="00AA3BEE">
        <w:t>kebebasan</w:t>
      </w:r>
      <w:proofErr w:type="spellEnd"/>
      <w:r w:rsidRPr="00AA3BEE">
        <w:t xml:space="preserve"> (dk) = n-k-1. </w:t>
      </w:r>
      <w:proofErr w:type="spellStart"/>
      <w:r w:rsidRPr="00AA3BEE">
        <w:rPr>
          <w:i/>
          <w:iCs/>
        </w:rPr>
        <w:t>Pertama</w:t>
      </w:r>
      <w:proofErr w:type="spellEnd"/>
      <w:r w:rsidRPr="00AA3BEE">
        <w:t xml:space="preserve">, </w:t>
      </w:r>
      <w:proofErr w:type="spellStart"/>
      <w:r w:rsidRPr="00AA3BEE">
        <w:t>bila</w:t>
      </w:r>
      <w:proofErr w:type="spellEnd"/>
      <w:r w:rsidRPr="00AA3BEE">
        <w:t xml:space="preserve"> </w:t>
      </w:r>
      <w:proofErr w:type="spellStart"/>
      <w:r w:rsidRPr="00AA3BEE">
        <w:t>nilai</w:t>
      </w:r>
      <w:proofErr w:type="spellEnd"/>
      <w:r w:rsidRPr="00AA3BEE">
        <w:t xml:space="preserve"> </w:t>
      </w:r>
      <w:proofErr w:type="spellStart"/>
      <w:r w:rsidRPr="00AA3BEE">
        <w:t>t</w:t>
      </w:r>
      <w:r w:rsidRPr="00AA3BEE">
        <w:rPr>
          <w:vertAlign w:val="subscript"/>
        </w:rPr>
        <w:t>hitung</w:t>
      </w:r>
      <w:proofErr w:type="spellEnd"/>
      <w:r w:rsidRPr="00AA3BEE">
        <w:rPr>
          <w:vertAlign w:val="subscript"/>
        </w:rPr>
        <w:t xml:space="preserve"> </w:t>
      </w:r>
      <w:r w:rsidRPr="00AA3BEE">
        <w:t xml:space="preserve">&gt; </w:t>
      </w:r>
      <w:proofErr w:type="spellStart"/>
      <w:r w:rsidRPr="00AA3BEE">
        <w:t>t</w:t>
      </w:r>
      <w:r w:rsidRPr="00AA3BEE">
        <w:rPr>
          <w:vertAlign w:val="subscript"/>
        </w:rPr>
        <w:t>tabel</w:t>
      </w:r>
      <w:proofErr w:type="spellEnd"/>
      <w:r w:rsidRPr="00AA3BEE">
        <w:t xml:space="preserve">, </w:t>
      </w:r>
      <w:proofErr w:type="spellStart"/>
      <w:r w:rsidRPr="00AA3BEE">
        <w:t>maka</w:t>
      </w:r>
      <w:proofErr w:type="spellEnd"/>
      <w:r w:rsidRPr="00AA3BEE">
        <w:t xml:space="preserve"> </w:t>
      </w:r>
      <w:proofErr w:type="spellStart"/>
      <w:r w:rsidRPr="00AA3BEE">
        <w:t>hipotesis</w:t>
      </w:r>
      <w:proofErr w:type="spellEnd"/>
      <w:r w:rsidRPr="00AA3BEE">
        <w:t xml:space="preserve"> </w:t>
      </w:r>
      <w:proofErr w:type="spellStart"/>
      <w:r w:rsidRPr="00AA3BEE">
        <w:t>diterima</w:t>
      </w:r>
      <w:proofErr w:type="spellEnd"/>
      <w:r w:rsidRPr="00AA3BEE">
        <w:t xml:space="preserve">. Dan </w:t>
      </w:r>
      <w:proofErr w:type="spellStart"/>
      <w:r w:rsidRPr="00AA3BEE">
        <w:t>bila</w:t>
      </w:r>
      <w:proofErr w:type="spellEnd"/>
      <w:r w:rsidRPr="00AA3BEE">
        <w:t xml:space="preserve"> </w:t>
      </w:r>
      <w:proofErr w:type="spellStart"/>
      <w:r w:rsidRPr="00AA3BEE">
        <w:t>nilai</w:t>
      </w:r>
      <w:proofErr w:type="spellEnd"/>
      <w:r w:rsidRPr="00AA3BEE">
        <w:t xml:space="preserve"> </w:t>
      </w:r>
      <w:proofErr w:type="spellStart"/>
      <w:r w:rsidRPr="00AA3BEE">
        <w:t>signifikansi</w:t>
      </w:r>
      <w:proofErr w:type="spellEnd"/>
      <w:r w:rsidRPr="00AA3BEE">
        <w:t xml:space="preserve"> (</w:t>
      </w:r>
      <w:proofErr w:type="spellStart"/>
      <w:r w:rsidRPr="00AA3BEE">
        <w:t>P</w:t>
      </w:r>
      <w:r w:rsidRPr="00AA3BEE">
        <w:rPr>
          <w:vertAlign w:val="subscript"/>
        </w:rPr>
        <w:t>value</w:t>
      </w:r>
      <w:proofErr w:type="spellEnd"/>
      <w:r w:rsidRPr="00AA3BEE">
        <w:t xml:space="preserve">) &lt; 0,05 </w:t>
      </w:r>
      <w:proofErr w:type="spellStart"/>
      <w:r w:rsidRPr="00AA3BEE">
        <w:t>maka</w:t>
      </w:r>
      <w:proofErr w:type="spellEnd"/>
      <w:r w:rsidRPr="00AA3BEE">
        <w:t xml:space="preserve"> </w:t>
      </w:r>
      <w:proofErr w:type="spellStart"/>
      <w:r w:rsidRPr="00AA3BEE">
        <w:t>pengaruh</w:t>
      </w:r>
      <w:proofErr w:type="spellEnd"/>
      <w:r w:rsidRPr="00AA3BEE">
        <w:t xml:space="preserve"> </w:t>
      </w:r>
      <w:proofErr w:type="spellStart"/>
      <w:r w:rsidRPr="00AA3BEE">
        <w:t>secara</w:t>
      </w:r>
      <w:proofErr w:type="spellEnd"/>
      <w:r w:rsidRPr="00AA3BEE">
        <w:t xml:space="preserve"> </w:t>
      </w:r>
      <w:proofErr w:type="spellStart"/>
      <w:r w:rsidRPr="00AA3BEE">
        <w:t>signifikan</w:t>
      </w:r>
      <w:proofErr w:type="spellEnd"/>
      <w:r w:rsidRPr="00AA3BEE">
        <w:t xml:space="preserve">. </w:t>
      </w:r>
      <w:proofErr w:type="spellStart"/>
      <w:r w:rsidRPr="00AA3BEE">
        <w:rPr>
          <w:i/>
          <w:iCs/>
        </w:rPr>
        <w:t>Kedua</w:t>
      </w:r>
      <w:proofErr w:type="spellEnd"/>
      <w:r w:rsidRPr="00AA3BEE">
        <w:t xml:space="preserve">, </w:t>
      </w:r>
      <w:proofErr w:type="spellStart"/>
      <w:r w:rsidRPr="00AA3BEE">
        <w:t>bila</w:t>
      </w:r>
      <w:proofErr w:type="spellEnd"/>
      <w:r w:rsidRPr="00AA3BEE">
        <w:t xml:space="preserve"> </w:t>
      </w:r>
      <w:proofErr w:type="spellStart"/>
      <w:r w:rsidRPr="00AA3BEE">
        <w:t>nilai</w:t>
      </w:r>
      <w:proofErr w:type="spellEnd"/>
      <w:r w:rsidRPr="00AA3BEE">
        <w:t xml:space="preserve"> </w:t>
      </w:r>
      <w:proofErr w:type="spellStart"/>
      <w:r w:rsidRPr="00AA3BEE">
        <w:t>t</w:t>
      </w:r>
      <w:r w:rsidRPr="00AA3BEE">
        <w:rPr>
          <w:vertAlign w:val="subscript"/>
        </w:rPr>
        <w:t>hitung</w:t>
      </w:r>
      <w:proofErr w:type="spellEnd"/>
      <w:r w:rsidRPr="00AA3BEE">
        <w:t xml:space="preserve"> &lt; </w:t>
      </w:r>
      <w:proofErr w:type="spellStart"/>
      <w:r w:rsidRPr="00AA3BEE">
        <w:t>t</w:t>
      </w:r>
      <w:r w:rsidRPr="00AA3BEE">
        <w:rPr>
          <w:vertAlign w:val="subscript"/>
        </w:rPr>
        <w:t>tabel</w:t>
      </w:r>
      <w:proofErr w:type="spellEnd"/>
      <w:r w:rsidRPr="00AA3BEE">
        <w:t xml:space="preserve">, </w:t>
      </w:r>
      <w:proofErr w:type="spellStart"/>
      <w:r w:rsidRPr="00AA3BEE">
        <w:t>maka</w:t>
      </w:r>
      <w:proofErr w:type="spellEnd"/>
      <w:r w:rsidRPr="00AA3BEE">
        <w:t xml:space="preserve"> </w:t>
      </w:r>
      <w:proofErr w:type="spellStart"/>
      <w:r w:rsidRPr="00AA3BEE">
        <w:t>hipotesis</w:t>
      </w:r>
      <w:proofErr w:type="spellEnd"/>
      <w:r w:rsidRPr="00AA3BEE">
        <w:t xml:space="preserve"> </w:t>
      </w:r>
      <w:proofErr w:type="spellStart"/>
      <w:r w:rsidRPr="00AA3BEE">
        <w:t>tidak</w:t>
      </w:r>
      <w:proofErr w:type="spellEnd"/>
      <w:r w:rsidRPr="00AA3BEE">
        <w:t xml:space="preserve"> </w:t>
      </w:r>
      <w:proofErr w:type="spellStart"/>
      <w:r w:rsidRPr="00AA3BEE">
        <w:t>dapat</w:t>
      </w:r>
      <w:proofErr w:type="spellEnd"/>
      <w:r w:rsidRPr="00AA3BEE">
        <w:t xml:space="preserve"> </w:t>
      </w:r>
      <w:proofErr w:type="spellStart"/>
      <w:r w:rsidRPr="00AA3BEE">
        <w:t>diterima</w:t>
      </w:r>
      <w:proofErr w:type="spellEnd"/>
      <w:r w:rsidRPr="00AA3BEE">
        <w:t xml:space="preserve">. Dan </w:t>
      </w:r>
      <w:proofErr w:type="spellStart"/>
      <w:r w:rsidRPr="00AA3BEE">
        <w:t>bila</w:t>
      </w:r>
      <w:proofErr w:type="spellEnd"/>
      <w:r w:rsidRPr="00AA3BEE">
        <w:t xml:space="preserve"> </w:t>
      </w:r>
      <w:proofErr w:type="spellStart"/>
      <w:r w:rsidRPr="00AA3BEE">
        <w:t>nilai</w:t>
      </w:r>
      <w:proofErr w:type="spellEnd"/>
      <w:r w:rsidRPr="00AA3BEE">
        <w:t xml:space="preserve"> </w:t>
      </w:r>
      <w:proofErr w:type="spellStart"/>
      <w:r w:rsidRPr="00AA3BEE">
        <w:t>signifikansi</w:t>
      </w:r>
      <w:proofErr w:type="spellEnd"/>
      <w:r w:rsidRPr="00AA3BEE">
        <w:t xml:space="preserve"> (</w:t>
      </w:r>
      <w:proofErr w:type="spellStart"/>
      <w:r w:rsidRPr="00AA3BEE">
        <w:t>P</w:t>
      </w:r>
      <w:r w:rsidRPr="00AA3BEE">
        <w:rPr>
          <w:vertAlign w:val="subscript"/>
        </w:rPr>
        <w:t>value</w:t>
      </w:r>
      <w:proofErr w:type="spellEnd"/>
      <w:r w:rsidRPr="00AA3BEE">
        <w:t xml:space="preserve">) &gt; 0,05 </w:t>
      </w:r>
      <w:proofErr w:type="spellStart"/>
      <w:r w:rsidRPr="00AA3BEE">
        <w:t>maka</w:t>
      </w:r>
      <w:proofErr w:type="spellEnd"/>
      <w:r w:rsidRPr="00AA3BEE">
        <w:t xml:space="preserve"> </w:t>
      </w:r>
      <w:proofErr w:type="spellStart"/>
      <w:r w:rsidRPr="00AA3BEE">
        <w:t>pengaruh</w:t>
      </w:r>
      <w:proofErr w:type="spellEnd"/>
      <w:r w:rsidRPr="00AA3BEE">
        <w:t xml:space="preserve"> </w:t>
      </w:r>
      <w:proofErr w:type="spellStart"/>
      <w:r w:rsidRPr="00AA3BEE">
        <w:t>tidak</w:t>
      </w:r>
      <w:proofErr w:type="spellEnd"/>
      <w:r w:rsidRPr="00AA3BEE">
        <w:t xml:space="preserve"> </w:t>
      </w:r>
      <w:proofErr w:type="spellStart"/>
      <w:r w:rsidRPr="00AA3BEE">
        <w:t>secara</w:t>
      </w:r>
      <w:proofErr w:type="spellEnd"/>
      <w:r w:rsidRPr="00AA3BEE">
        <w:t xml:space="preserve"> </w:t>
      </w:r>
      <w:proofErr w:type="spellStart"/>
      <w:r w:rsidRPr="00AA3BEE">
        <w:t>signifikan</w:t>
      </w:r>
      <w:proofErr w:type="spellEnd"/>
      <w:r w:rsidRPr="00AA3BEE">
        <w:t xml:space="preserve">. </w:t>
      </w:r>
    </w:p>
    <w:p w14:paraId="1E4EF01B" w14:textId="092A5FE8" w:rsidR="00D01289" w:rsidRDefault="009271C4" w:rsidP="00D01289">
      <w:pPr>
        <w:pStyle w:val="Isi-Artikel"/>
        <w:spacing w:line="240" w:lineRule="auto"/>
        <w:ind w:firstLine="360"/>
        <w:contextualSpacing/>
      </w:pPr>
      <w:r>
        <w:rPr>
          <w:bCs/>
        </w:rPr>
        <w:t>U</w:t>
      </w:r>
      <w:r w:rsidRPr="009D08C8">
        <w:rPr>
          <w:bCs/>
        </w:rPr>
        <w:t xml:space="preserve">ji </w:t>
      </w:r>
      <w:r>
        <w:rPr>
          <w:bCs/>
        </w:rPr>
        <w:t>F</w:t>
      </w:r>
      <w:r w:rsidRPr="009D08C8">
        <w:rPr>
          <w:bCs/>
        </w:rPr>
        <w:t xml:space="preserve"> </w:t>
      </w:r>
      <w:proofErr w:type="spellStart"/>
      <w:r>
        <w:rPr>
          <w:bCs/>
        </w:rPr>
        <w:t>digunakan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untuk</w:t>
      </w:r>
      <w:proofErr w:type="spellEnd"/>
      <w:r>
        <w:rPr>
          <w:bCs/>
        </w:rPr>
        <w:t xml:space="preserve"> </w:t>
      </w:r>
      <w:proofErr w:type="spellStart"/>
      <w:r w:rsidRPr="009D08C8">
        <w:rPr>
          <w:bCs/>
        </w:rPr>
        <w:t>mengetahui</w:t>
      </w:r>
      <w:proofErr w:type="spellEnd"/>
      <w:r w:rsidRPr="009D08C8">
        <w:rPr>
          <w:bCs/>
        </w:rPr>
        <w:t xml:space="preserve"> </w:t>
      </w:r>
      <w:proofErr w:type="spellStart"/>
      <w:r w:rsidRPr="009D08C8">
        <w:rPr>
          <w:bCs/>
        </w:rPr>
        <w:t>apakah</w:t>
      </w:r>
      <w:proofErr w:type="spellEnd"/>
      <w:r w:rsidRPr="009D08C8">
        <w:rPr>
          <w:bCs/>
        </w:rPr>
        <w:t xml:space="preserve"> </w:t>
      </w:r>
      <w:proofErr w:type="spellStart"/>
      <w:r w:rsidRPr="009D08C8">
        <w:rPr>
          <w:bCs/>
        </w:rPr>
        <w:t>semua</w:t>
      </w:r>
      <w:proofErr w:type="spellEnd"/>
      <w:r w:rsidRPr="009D08C8">
        <w:rPr>
          <w:bCs/>
        </w:rPr>
        <w:t xml:space="preserve"> </w:t>
      </w:r>
      <w:proofErr w:type="spellStart"/>
      <w:r w:rsidRPr="009D08C8">
        <w:rPr>
          <w:bCs/>
        </w:rPr>
        <w:t>variabel</w:t>
      </w:r>
      <w:proofErr w:type="spellEnd"/>
      <w:r w:rsidRPr="009D08C8">
        <w:rPr>
          <w:bCs/>
        </w:rPr>
        <w:t xml:space="preserve"> yang </w:t>
      </w:r>
      <w:proofErr w:type="spellStart"/>
      <w:r w:rsidRPr="009D08C8">
        <w:rPr>
          <w:bCs/>
        </w:rPr>
        <w:t>dimasukkan</w:t>
      </w:r>
      <w:proofErr w:type="spellEnd"/>
      <w:r w:rsidRPr="009D08C8">
        <w:rPr>
          <w:bCs/>
        </w:rPr>
        <w:t xml:space="preserve"> </w:t>
      </w:r>
      <w:proofErr w:type="spellStart"/>
      <w:r w:rsidRPr="009D08C8">
        <w:rPr>
          <w:bCs/>
        </w:rPr>
        <w:t>dalam</w:t>
      </w:r>
      <w:proofErr w:type="spellEnd"/>
      <w:r w:rsidRPr="009D08C8">
        <w:rPr>
          <w:bCs/>
        </w:rPr>
        <w:t xml:space="preserve"> model </w:t>
      </w:r>
      <w:proofErr w:type="spellStart"/>
      <w:r w:rsidRPr="009D08C8">
        <w:rPr>
          <w:bCs/>
        </w:rPr>
        <w:t>regresi</w:t>
      </w:r>
      <w:proofErr w:type="spellEnd"/>
      <w:r w:rsidRPr="009D08C8">
        <w:rPr>
          <w:bCs/>
        </w:rPr>
        <w:t xml:space="preserve"> </w:t>
      </w:r>
      <w:proofErr w:type="spellStart"/>
      <w:r w:rsidRPr="009D08C8">
        <w:rPr>
          <w:bCs/>
        </w:rPr>
        <w:t>memiliki</w:t>
      </w:r>
      <w:proofErr w:type="spellEnd"/>
      <w:r w:rsidRPr="009D08C8">
        <w:rPr>
          <w:bCs/>
        </w:rPr>
        <w:t xml:space="preserve"> </w:t>
      </w:r>
      <w:proofErr w:type="spellStart"/>
      <w:r w:rsidRPr="009D08C8">
        <w:rPr>
          <w:bCs/>
        </w:rPr>
        <w:t>pengaruh</w:t>
      </w:r>
      <w:proofErr w:type="spellEnd"/>
      <w:r w:rsidRPr="009D08C8">
        <w:rPr>
          <w:bCs/>
        </w:rPr>
        <w:t xml:space="preserve"> </w:t>
      </w:r>
      <w:proofErr w:type="spellStart"/>
      <w:r w:rsidRPr="009D08C8">
        <w:rPr>
          <w:bCs/>
        </w:rPr>
        <w:t>secara</w:t>
      </w:r>
      <w:proofErr w:type="spellEnd"/>
      <w:r w:rsidRPr="009D08C8">
        <w:rPr>
          <w:bCs/>
        </w:rPr>
        <w:t xml:space="preserve"> </w:t>
      </w:r>
      <w:proofErr w:type="spellStart"/>
      <w:r w:rsidRPr="009D08C8">
        <w:rPr>
          <w:bCs/>
        </w:rPr>
        <w:t>simultan</w:t>
      </w:r>
      <w:proofErr w:type="spellEnd"/>
      <w:r w:rsidRPr="009D08C8">
        <w:rPr>
          <w:bCs/>
        </w:rPr>
        <w:t xml:space="preserve"> </w:t>
      </w:r>
      <w:proofErr w:type="spellStart"/>
      <w:r w:rsidRPr="009D08C8">
        <w:rPr>
          <w:bCs/>
        </w:rPr>
        <w:t>terhadap</w:t>
      </w:r>
      <w:proofErr w:type="spellEnd"/>
      <w:r w:rsidRPr="009D08C8">
        <w:rPr>
          <w:bCs/>
        </w:rPr>
        <w:t xml:space="preserve"> </w:t>
      </w:r>
      <w:proofErr w:type="spellStart"/>
      <w:r w:rsidRPr="009D08C8">
        <w:rPr>
          <w:bCs/>
        </w:rPr>
        <w:t>variabel</w:t>
      </w:r>
      <w:proofErr w:type="spellEnd"/>
      <w:r w:rsidRPr="009D08C8">
        <w:rPr>
          <w:bCs/>
        </w:rPr>
        <w:t xml:space="preserve"> </w:t>
      </w:r>
      <w:proofErr w:type="spellStart"/>
      <w:r w:rsidRPr="009D08C8">
        <w:rPr>
          <w:bCs/>
        </w:rPr>
        <w:t>terikat</w:t>
      </w:r>
      <w:proofErr w:type="spellEnd"/>
      <w:r w:rsidRPr="009D08C8">
        <w:rPr>
          <w:bCs/>
        </w:rPr>
        <w:t xml:space="preserve"> (</w:t>
      </w:r>
      <w:proofErr w:type="spellStart"/>
      <w:r w:rsidRPr="009D08C8">
        <w:rPr>
          <w:bCs/>
        </w:rPr>
        <w:t>dependen</w:t>
      </w:r>
      <w:proofErr w:type="spellEnd"/>
      <w:r w:rsidRPr="009D08C8">
        <w:rPr>
          <w:bCs/>
        </w:rPr>
        <w:t xml:space="preserve">) </w:t>
      </w:r>
      <w:proofErr w:type="spellStart"/>
      <w:r w:rsidRPr="009D08C8">
        <w:rPr>
          <w:bCs/>
        </w:rPr>
        <w:t>ada</w:t>
      </w:r>
      <w:proofErr w:type="spellEnd"/>
      <w:r w:rsidRPr="009D08C8">
        <w:rPr>
          <w:bCs/>
        </w:rPr>
        <w:t xml:space="preserve"> </w:t>
      </w:r>
      <w:proofErr w:type="spellStart"/>
      <w:r w:rsidRPr="009D08C8">
        <w:rPr>
          <w:bCs/>
        </w:rPr>
        <w:t>atau</w:t>
      </w:r>
      <w:proofErr w:type="spellEnd"/>
      <w:r w:rsidRPr="009D08C8">
        <w:rPr>
          <w:bCs/>
        </w:rPr>
        <w:t xml:space="preserve"> </w:t>
      </w:r>
      <w:proofErr w:type="spellStart"/>
      <w:r w:rsidRPr="009D08C8">
        <w:rPr>
          <w:bCs/>
        </w:rPr>
        <w:t>tidak</w:t>
      </w:r>
      <w:proofErr w:type="spellEnd"/>
      <w:r w:rsidRPr="009D08C8">
        <w:rPr>
          <w:bCs/>
        </w:rPr>
        <w:t xml:space="preserve">. </w:t>
      </w:r>
      <w:proofErr w:type="spellStart"/>
      <w:r w:rsidRPr="009D08C8">
        <w:rPr>
          <w:bCs/>
        </w:rPr>
        <w:t>Apabila</w:t>
      </w:r>
      <w:proofErr w:type="spellEnd"/>
      <w:r w:rsidRPr="009D08C8">
        <w:rPr>
          <w:bCs/>
        </w:rPr>
        <w:t xml:space="preserve"> F </w:t>
      </w:r>
      <w:proofErr w:type="spellStart"/>
      <w:r w:rsidRPr="009D08C8">
        <w:rPr>
          <w:bCs/>
        </w:rPr>
        <w:t>hitung</w:t>
      </w:r>
      <w:proofErr w:type="spellEnd"/>
      <w:r w:rsidRPr="009D08C8">
        <w:rPr>
          <w:bCs/>
        </w:rPr>
        <w:t xml:space="preserve"> &lt; </w:t>
      </w:r>
      <w:proofErr w:type="spellStart"/>
      <w:r w:rsidRPr="009D08C8">
        <w:rPr>
          <w:bCs/>
        </w:rPr>
        <w:t>nilai</w:t>
      </w:r>
      <w:proofErr w:type="spellEnd"/>
      <w:r w:rsidRPr="009D08C8">
        <w:rPr>
          <w:bCs/>
        </w:rPr>
        <w:t xml:space="preserve"> </w:t>
      </w:r>
      <w:proofErr w:type="spellStart"/>
      <w:r w:rsidRPr="009D08C8">
        <w:rPr>
          <w:bCs/>
        </w:rPr>
        <w:t>statistik</w:t>
      </w:r>
      <w:proofErr w:type="spellEnd"/>
      <w:r w:rsidRPr="009D08C8">
        <w:rPr>
          <w:bCs/>
        </w:rPr>
        <w:t xml:space="preserve"> F </w:t>
      </w:r>
      <w:proofErr w:type="spellStart"/>
      <w:r w:rsidRPr="009D08C8">
        <w:rPr>
          <w:bCs/>
        </w:rPr>
        <w:t>tabel</w:t>
      </w:r>
      <w:proofErr w:type="spellEnd"/>
      <w:r w:rsidRPr="009D08C8">
        <w:rPr>
          <w:bCs/>
        </w:rPr>
        <w:t xml:space="preserve"> </w:t>
      </w:r>
      <w:proofErr w:type="spellStart"/>
      <w:r w:rsidRPr="009D08C8">
        <w:rPr>
          <w:bCs/>
        </w:rPr>
        <w:t>atau</w:t>
      </w:r>
      <w:proofErr w:type="spellEnd"/>
      <w:r w:rsidRPr="009D08C8">
        <w:rPr>
          <w:bCs/>
        </w:rPr>
        <w:t xml:space="preserve"> </w:t>
      </w:r>
      <w:proofErr w:type="spellStart"/>
      <w:r w:rsidRPr="009D08C8">
        <w:rPr>
          <w:bCs/>
        </w:rPr>
        <w:t>signifikan</w:t>
      </w:r>
      <w:proofErr w:type="spellEnd"/>
      <w:r w:rsidRPr="009D08C8">
        <w:rPr>
          <w:bCs/>
        </w:rPr>
        <w:t xml:space="preserve"> &gt; 0,05 </w:t>
      </w:r>
      <w:proofErr w:type="spellStart"/>
      <w:r w:rsidRPr="009D08C8">
        <w:rPr>
          <w:bCs/>
        </w:rPr>
        <w:t>maka</w:t>
      </w:r>
      <w:proofErr w:type="spellEnd"/>
      <w:r w:rsidRPr="009D08C8">
        <w:rPr>
          <w:bCs/>
        </w:rPr>
        <w:t xml:space="preserve"> H0 </w:t>
      </w:r>
      <w:proofErr w:type="spellStart"/>
      <w:r w:rsidRPr="009D08C8">
        <w:rPr>
          <w:bCs/>
        </w:rPr>
        <w:t>diterima</w:t>
      </w:r>
      <w:proofErr w:type="spellEnd"/>
      <w:r w:rsidRPr="009D08C8">
        <w:rPr>
          <w:bCs/>
        </w:rPr>
        <w:t xml:space="preserve">, </w:t>
      </w:r>
      <w:proofErr w:type="spellStart"/>
      <w:r w:rsidRPr="009D08C8">
        <w:rPr>
          <w:bCs/>
        </w:rPr>
        <w:t>sedangkan</w:t>
      </w:r>
      <w:proofErr w:type="spellEnd"/>
      <w:r w:rsidRPr="009D08C8">
        <w:rPr>
          <w:bCs/>
        </w:rPr>
        <w:t xml:space="preserve"> </w:t>
      </w:r>
      <w:proofErr w:type="spellStart"/>
      <w:r w:rsidRPr="009D08C8">
        <w:rPr>
          <w:bCs/>
        </w:rPr>
        <w:t>sebaliknya</w:t>
      </w:r>
      <w:proofErr w:type="spellEnd"/>
      <w:r w:rsidRPr="009D08C8">
        <w:rPr>
          <w:bCs/>
        </w:rPr>
        <w:t xml:space="preserve"> Ha </w:t>
      </w:r>
      <w:proofErr w:type="spellStart"/>
      <w:r w:rsidRPr="009D08C8">
        <w:rPr>
          <w:bCs/>
        </w:rPr>
        <w:t>ditolak</w:t>
      </w:r>
      <w:proofErr w:type="spellEnd"/>
      <w:r w:rsidRPr="009D08C8">
        <w:rPr>
          <w:bCs/>
        </w:rPr>
        <w:t xml:space="preserve">. </w:t>
      </w:r>
      <w:proofErr w:type="spellStart"/>
      <w:r w:rsidRPr="009D08C8">
        <w:rPr>
          <w:bCs/>
        </w:rPr>
        <w:t>Itu</w:t>
      </w:r>
      <w:proofErr w:type="spellEnd"/>
      <w:r w:rsidRPr="009D08C8">
        <w:rPr>
          <w:bCs/>
        </w:rPr>
        <w:t xml:space="preserve"> </w:t>
      </w:r>
      <w:proofErr w:type="spellStart"/>
      <w:r w:rsidRPr="009D08C8">
        <w:rPr>
          <w:bCs/>
        </w:rPr>
        <w:t>artinya</w:t>
      </w:r>
      <w:proofErr w:type="spellEnd"/>
      <w:r w:rsidRPr="009D08C8">
        <w:rPr>
          <w:bCs/>
        </w:rPr>
        <w:t xml:space="preserve"> </w:t>
      </w:r>
      <w:proofErr w:type="spellStart"/>
      <w:r w:rsidRPr="009D08C8">
        <w:rPr>
          <w:bCs/>
        </w:rPr>
        <w:t>semua</w:t>
      </w:r>
      <w:proofErr w:type="spellEnd"/>
      <w:r w:rsidRPr="009D08C8">
        <w:rPr>
          <w:bCs/>
        </w:rPr>
        <w:t xml:space="preserve"> </w:t>
      </w:r>
      <w:proofErr w:type="spellStart"/>
      <w:r w:rsidRPr="009D08C8">
        <w:rPr>
          <w:bCs/>
        </w:rPr>
        <w:t>variabel</w:t>
      </w:r>
      <w:proofErr w:type="spellEnd"/>
      <w:r w:rsidRPr="009D08C8">
        <w:rPr>
          <w:bCs/>
        </w:rPr>
        <w:t xml:space="preserve"> </w:t>
      </w:r>
      <w:proofErr w:type="spellStart"/>
      <w:r w:rsidRPr="009D08C8">
        <w:rPr>
          <w:bCs/>
        </w:rPr>
        <w:t>bebas</w:t>
      </w:r>
      <w:proofErr w:type="spellEnd"/>
      <w:r w:rsidRPr="009D08C8">
        <w:rPr>
          <w:bCs/>
        </w:rPr>
        <w:t xml:space="preserve"> (</w:t>
      </w:r>
      <w:proofErr w:type="spellStart"/>
      <w:r w:rsidRPr="009D08C8">
        <w:rPr>
          <w:bCs/>
        </w:rPr>
        <w:t>independen</w:t>
      </w:r>
      <w:proofErr w:type="spellEnd"/>
      <w:r w:rsidRPr="009D08C8">
        <w:rPr>
          <w:bCs/>
        </w:rPr>
        <w:t xml:space="preserve">) </w:t>
      </w:r>
      <w:proofErr w:type="spellStart"/>
      <w:r w:rsidRPr="009D08C8">
        <w:rPr>
          <w:bCs/>
        </w:rPr>
        <w:t>secara</w:t>
      </w:r>
      <w:proofErr w:type="spellEnd"/>
      <w:r w:rsidRPr="009D08C8">
        <w:rPr>
          <w:bCs/>
        </w:rPr>
        <w:t xml:space="preserve"> </w:t>
      </w:r>
      <w:proofErr w:type="spellStart"/>
      <w:r w:rsidRPr="009D08C8">
        <w:rPr>
          <w:bCs/>
        </w:rPr>
        <w:t>simultan</w:t>
      </w:r>
      <w:proofErr w:type="spellEnd"/>
      <w:r w:rsidRPr="009D08C8">
        <w:rPr>
          <w:bCs/>
        </w:rPr>
        <w:t xml:space="preserve"> </w:t>
      </w:r>
      <w:proofErr w:type="spellStart"/>
      <w:r w:rsidRPr="009D08C8">
        <w:rPr>
          <w:bCs/>
        </w:rPr>
        <w:t>tidak</w:t>
      </w:r>
      <w:proofErr w:type="spellEnd"/>
      <w:r w:rsidRPr="009D08C8">
        <w:rPr>
          <w:bCs/>
        </w:rPr>
        <w:t xml:space="preserve"> </w:t>
      </w:r>
      <w:proofErr w:type="spellStart"/>
      <w:r w:rsidRPr="009D08C8">
        <w:rPr>
          <w:bCs/>
        </w:rPr>
        <w:t>berpengaruh</w:t>
      </w:r>
      <w:proofErr w:type="spellEnd"/>
      <w:r w:rsidRPr="009D08C8">
        <w:rPr>
          <w:bCs/>
        </w:rPr>
        <w:t xml:space="preserve"> </w:t>
      </w:r>
      <w:proofErr w:type="spellStart"/>
      <w:r w:rsidRPr="009D08C8">
        <w:rPr>
          <w:bCs/>
        </w:rPr>
        <w:t>terhadap</w:t>
      </w:r>
      <w:proofErr w:type="spellEnd"/>
      <w:r w:rsidRPr="009D08C8">
        <w:rPr>
          <w:bCs/>
        </w:rPr>
        <w:t xml:space="preserve"> </w:t>
      </w:r>
      <w:proofErr w:type="spellStart"/>
      <w:r w:rsidRPr="009D08C8">
        <w:rPr>
          <w:bCs/>
        </w:rPr>
        <w:t>variabel</w:t>
      </w:r>
      <w:proofErr w:type="spellEnd"/>
      <w:r w:rsidRPr="009D08C8">
        <w:rPr>
          <w:bCs/>
        </w:rPr>
        <w:t xml:space="preserve"> </w:t>
      </w:r>
      <w:proofErr w:type="spellStart"/>
      <w:r w:rsidRPr="009D08C8">
        <w:rPr>
          <w:bCs/>
        </w:rPr>
        <w:t>terikat</w:t>
      </w:r>
      <w:proofErr w:type="spellEnd"/>
      <w:r w:rsidRPr="009D08C8">
        <w:rPr>
          <w:bCs/>
        </w:rPr>
        <w:t xml:space="preserve"> (</w:t>
      </w:r>
      <w:proofErr w:type="spellStart"/>
      <w:r w:rsidRPr="009D08C8">
        <w:rPr>
          <w:bCs/>
        </w:rPr>
        <w:t>dependen</w:t>
      </w:r>
      <w:proofErr w:type="spellEnd"/>
      <w:r w:rsidRPr="009D08C8">
        <w:rPr>
          <w:bCs/>
        </w:rPr>
        <w:t>).</w:t>
      </w:r>
      <w:r>
        <w:rPr>
          <w:bCs/>
        </w:rPr>
        <w:t xml:space="preserve"> </w:t>
      </w:r>
      <w:proofErr w:type="spellStart"/>
      <w:r w:rsidRPr="009D08C8">
        <w:rPr>
          <w:bCs/>
        </w:rPr>
        <w:t>Apabila</w:t>
      </w:r>
      <w:proofErr w:type="spellEnd"/>
      <w:r w:rsidRPr="009D08C8">
        <w:rPr>
          <w:bCs/>
        </w:rPr>
        <w:t xml:space="preserve"> F </w:t>
      </w:r>
      <w:proofErr w:type="spellStart"/>
      <w:r w:rsidRPr="009D08C8">
        <w:rPr>
          <w:bCs/>
        </w:rPr>
        <w:t>hitung</w:t>
      </w:r>
      <w:proofErr w:type="spellEnd"/>
      <w:r w:rsidRPr="009D08C8">
        <w:rPr>
          <w:bCs/>
        </w:rPr>
        <w:t xml:space="preserve"> &gt; </w:t>
      </w:r>
      <w:proofErr w:type="spellStart"/>
      <w:r w:rsidRPr="009D08C8">
        <w:rPr>
          <w:bCs/>
        </w:rPr>
        <w:t>nilai</w:t>
      </w:r>
      <w:proofErr w:type="spellEnd"/>
      <w:r w:rsidRPr="009D08C8">
        <w:rPr>
          <w:bCs/>
        </w:rPr>
        <w:t xml:space="preserve"> </w:t>
      </w:r>
      <w:proofErr w:type="spellStart"/>
      <w:r w:rsidRPr="009D08C8">
        <w:rPr>
          <w:bCs/>
        </w:rPr>
        <w:t>statistik</w:t>
      </w:r>
      <w:proofErr w:type="spellEnd"/>
      <w:r w:rsidRPr="009D08C8">
        <w:rPr>
          <w:bCs/>
        </w:rPr>
        <w:t xml:space="preserve"> F </w:t>
      </w:r>
      <w:proofErr w:type="spellStart"/>
      <w:proofErr w:type="gramStart"/>
      <w:r w:rsidRPr="009D08C8">
        <w:rPr>
          <w:bCs/>
        </w:rPr>
        <w:t>tabel</w:t>
      </w:r>
      <w:proofErr w:type="spellEnd"/>
      <w:r w:rsidRPr="009D08C8">
        <w:rPr>
          <w:bCs/>
        </w:rPr>
        <w:t xml:space="preserve">  </w:t>
      </w:r>
      <w:proofErr w:type="spellStart"/>
      <w:r w:rsidRPr="009D08C8">
        <w:rPr>
          <w:bCs/>
        </w:rPr>
        <w:t>atau</w:t>
      </w:r>
      <w:proofErr w:type="spellEnd"/>
      <w:proofErr w:type="gramEnd"/>
      <w:r w:rsidRPr="009D08C8">
        <w:rPr>
          <w:bCs/>
        </w:rPr>
        <w:t xml:space="preserve"> </w:t>
      </w:r>
      <w:proofErr w:type="spellStart"/>
      <w:r w:rsidRPr="009D08C8">
        <w:rPr>
          <w:bCs/>
        </w:rPr>
        <w:t>signifikan</w:t>
      </w:r>
      <w:proofErr w:type="spellEnd"/>
      <w:r w:rsidRPr="009D08C8">
        <w:rPr>
          <w:bCs/>
        </w:rPr>
        <w:t xml:space="preserve"> &lt; 0,05 </w:t>
      </w:r>
      <w:proofErr w:type="spellStart"/>
      <w:r w:rsidRPr="009D08C8">
        <w:rPr>
          <w:bCs/>
        </w:rPr>
        <w:t>maka</w:t>
      </w:r>
      <w:proofErr w:type="spellEnd"/>
      <w:r w:rsidRPr="009D08C8">
        <w:rPr>
          <w:bCs/>
        </w:rPr>
        <w:t xml:space="preserve"> H0 </w:t>
      </w:r>
      <w:proofErr w:type="spellStart"/>
      <w:r w:rsidRPr="009D08C8">
        <w:rPr>
          <w:bCs/>
        </w:rPr>
        <w:t>ditolak</w:t>
      </w:r>
      <w:proofErr w:type="spellEnd"/>
      <w:r w:rsidRPr="009D08C8">
        <w:rPr>
          <w:bCs/>
        </w:rPr>
        <w:t xml:space="preserve">, </w:t>
      </w:r>
      <w:proofErr w:type="spellStart"/>
      <w:r w:rsidRPr="009D08C8">
        <w:rPr>
          <w:bCs/>
        </w:rPr>
        <w:t>sedangkan</w:t>
      </w:r>
      <w:proofErr w:type="spellEnd"/>
      <w:r w:rsidRPr="009D08C8">
        <w:rPr>
          <w:bCs/>
        </w:rPr>
        <w:t xml:space="preserve"> </w:t>
      </w:r>
      <w:proofErr w:type="spellStart"/>
      <w:r w:rsidRPr="009D08C8">
        <w:rPr>
          <w:bCs/>
        </w:rPr>
        <w:t>sebaliknya</w:t>
      </w:r>
      <w:proofErr w:type="spellEnd"/>
      <w:r w:rsidRPr="009D08C8">
        <w:rPr>
          <w:bCs/>
        </w:rPr>
        <w:t xml:space="preserve"> Ha </w:t>
      </w:r>
      <w:proofErr w:type="spellStart"/>
      <w:r w:rsidRPr="009D08C8">
        <w:rPr>
          <w:bCs/>
        </w:rPr>
        <w:t>diterima</w:t>
      </w:r>
      <w:proofErr w:type="spellEnd"/>
      <w:r w:rsidRPr="009D08C8">
        <w:rPr>
          <w:bCs/>
        </w:rPr>
        <w:t xml:space="preserve">. </w:t>
      </w:r>
      <w:proofErr w:type="spellStart"/>
      <w:r w:rsidRPr="009D08C8">
        <w:rPr>
          <w:bCs/>
        </w:rPr>
        <w:t>Itu</w:t>
      </w:r>
      <w:proofErr w:type="spellEnd"/>
      <w:r w:rsidRPr="009D08C8">
        <w:rPr>
          <w:bCs/>
        </w:rPr>
        <w:t xml:space="preserve"> </w:t>
      </w:r>
      <w:proofErr w:type="spellStart"/>
      <w:r w:rsidRPr="009D08C8">
        <w:rPr>
          <w:bCs/>
        </w:rPr>
        <w:t>artinya</w:t>
      </w:r>
      <w:proofErr w:type="spellEnd"/>
      <w:r w:rsidRPr="009D08C8">
        <w:rPr>
          <w:bCs/>
        </w:rPr>
        <w:t xml:space="preserve"> </w:t>
      </w:r>
      <w:proofErr w:type="spellStart"/>
      <w:r w:rsidRPr="009D08C8">
        <w:rPr>
          <w:bCs/>
        </w:rPr>
        <w:t>semua</w:t>
      </w:r>
      <w:proofErr w:type="spellEnd"/>
      <w:r w:rsidRPr="009D08C8">
        <w:rPr>
          <w:bCs/>
        </w:rPr>
        <w:t xml:space="preserve"> </w:t>
      </w:r>
      <w:proofErr w:type="spellStart"/>
      <w:r w:rsidRPr="009D08C8">
        <w:rPr>
          <w:bCs/>
        </w:rPr>
        <w:t>variabel</w:t>
      </w:r>
      <w:proofErr w:type="spellEnd"/>
      <w:r w:rsidRPr="009D08C8">
        <w:rPr>
          <w:bCs/>
        </w:rPr>
        <w:t xml:space="preserve"> </w:t>
      </w:r>
      <w:proofErr w:type="spellStart"/>
      <w:r w:rsidRPr="009D08C8">
        <w:rPr>
          <w:bCs/>
        </w:rPr>
        <w:t>bebas</w:t>
      </w:r>
      <w:proofErr w:type="spellEnd"/>
      <w:r w:rsidRPr="009D08C8">
        <w:rPr>
          <w:bCs/>
        </w:rPr>
        <w:t xml:space="preserve"> (</w:t>
      </w:r>
      <w:proofErr w:type="spellStart"/>
      <w:r w:rsidRPr="009D08C8">
        <w:rPr>
          <w:bCs/>
        </w:rPr>
        <w:t>independen</w:t>
      </w:r>
      <w:proofErr w:type="spellEnd"/>
      <w:r w:rsidRPr="009D08C8">
        <w:rPr>
          <w:bCs/>
        </w:rPr>
        <w:t xml:space="preserve">) </w:t>
      </w:r>
      <w:proofErr w:type="spellStart"/>
      <w:r w:rsidRPr="009D08C8">
        <w:rPr>
          <w:bCs/>
        </w:rPr>
        <w:t>secara</w:t>
      </w:r>
      <w:proofErr w:type="spellEnd"/>
      <w:r w:rsidRPr="009D08C8">
        <w:rPr>
          <w:bCs/>
        </w:rPr>
        <w:t xml:space="preserve"> </w:t>
      </w:r>
      <w:proofErr w:type="spellStart"/>
      <w:r w:rsidRPr="009D08C8">
        <w:rPr>
          <w:bCs/>
        </w:rPr>
        <w:t>simultan</w:t>
      </w:r>
      <w:proofErr w:type="spellEnd"/>
      <w:r w:rsidRPr="009D08C8">
        <w:rPr>
          <w:bCs/>
        </w:rPr>
        <w:t xml:space="preserve"> </w:t>
      </w:r>
      <w:proofErr w:type="spellStart"/>
      <w:r w:rsidRPr="009D08C8">
        <w:rPr>
          <w:bCs/>
        </w:rPr>
        <w:t>berpengaruh</w:t>
      </w:r>
      <w:proofErr w:type="spellEnd"/>
      <w:r w:rsidRPr="009D08C8">
        <w:rPr>
          <w:bCs/>
        </w:rPr>
        <w:t xml:space="preserve"> </w:t>
      </w:r>
      <w:proofErr w:type="spellStart"/>
      <w:r w:rsidRPr="009D08C8">
        <w:rPr>
          <w:bCs/>
        </w:rPr>
        <w:t>terhadap</w:t>
      </w:r>
      <w:proofErr w:type="spellEnd"/>
      <w:r w:rsidRPr="009D08C8">
        <w:rPr>
          <w:bCs/>
        </w:rPr>
        <w:t xml:space="preserve"> </w:t>
      </w:r>
      <w:proofErr w:type="spellStart"/>
      <w:r w:rsidRPr="009D08C8">
        <w:rPr>
          <w:bCs/>
        </w:rPr>
        <w:t>variabel</w:t>
      </w:r>
      <w:proofErr w:type="spellEnd"/>
      <w:r w:rsidRPr="009D08C8">
        <w:rPr>
          <w:bCs/>
        </w:rPr>
        <w:t xml:space="preserve"> </w:t>
      </w:r>
      <w:proofErr w:type="spellStart"/>
      <w:r w:rsidRPr="009D08C8">
        <w:rPr>
          <w:bCs/>
        </w:rPr>
        <w:t>terikat</w:t>
      </w:r>
      <w:proofErr w:type="spellEnd"/>
      <w:r w:rsidRPr="009D08C8">
        <w:rPr>
          <w:bCs/>
        </w:rPr>
        <w:t xml:space="preserve"> (</w:t>
      </w:r>
      <w:proofErr w:type="spellStart"/>
      <w:r w:rsidRPr="009D08C8">
        <w:rPr>
          <w:bCs/>
        </w:rPr>
        <w:t>dependen</w:t>
      </w:r>
      <w:proofErr w:type="spellEnd"/>
      <w:r w:rsidRPr="009D08C8">
        <w:rPr>
          <w:bCs/>
        </w:rPr>
        <w:t>)</w:t>
      </w:r>
      <w:r>
        <w:rPr>
          <w:bCs/>
        </w:rPr>
        <w:t>.</w:t>
      </w:r>
    </w:p>
    <w:p w14:paraId="11C30C44" w14:textId="4124474D" w:rsidR="005C6837" w:rsidRDefault="00B73B8D" w:rsidP="00B458D4">
      <w:pPr>
        <w:pStyle w:val="Isi-Artikel"/>
        <w:spacing w:line="240" w:lineRule="auto"/>
        <w:ind w:firstLine="360"/>
        <w:contextualSpacing/>
      </w:pPr>
      <w:r w:rsidRPr="00D65A70">
        <w:t xml:space="preserve">Uji </w:t>
      </w:r>
      <w:proofErr w:type="spellStart"/>
      <w:r w:rsidRPr="00D65A70">
        <w:t>koefisien</w:t>
      </w:r>
      <w:proofErr w:type="spellEnd"/>
      <w:r w:rsidRPr="00D65A70">
        <w:t xml:space="preserve"> </w:t>
      </w:r>
      <w:proofErr w:type="spellStart"/>
      <w:r w:rsidRPr="00D65A70">
        <w:t>determinasi</w:t>
      </w:r>
      <w:proofErr w:type="spellEnd"/>
      <w:r w:rsidRPr="00D65A70">
        <w:t xml:space="preserve"> (R</w:t>
      </w:r>
      <w:r w:rsidRPr="00D65A70">
        <w:rPr>
          <w:position w:val="-4"/>
        </w:rPr>
        <w:object w:dxaOrig="160" w:dyaOrig="300" w14:anchorId="325FC0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15pt;height:15.7pt" o:ole="">
            <v:imagedata r:id="rId13" o:title=""/>
          </v:shape>
          <o:OLEObject Type="Embed" ProgID="Equation.3" ShapeID="_x0000_i1025" DrawAspect="Content" ObjectID="_1726902057" r:id="rId14"/>
        </w:object>
      </w:r>
      <w:r w:rsidRPr="00D65A70">
        <w:t xml:space="preserve">) </w:t>
      </w:r>
      <w:proofErr w:type="spellStart"/>
      <w:r w:rsidRPr="00D65A70">
        <w:t>dalam</w:t>
      </w:r>
      <w:proofErr w:type="spellEnd"/>
      <w:r w:rsidRPr="00D65A70">
        <w:t xml:space="preserve"> </w:t>
      </w:r>
      <w:proofErr w:type="spellStart"/>
      <w:r w:rsidRPr="00D65A70">
        <w:t>regresi</w:t>
      </w:r>
      <w:proofErr w:type="spellEnd"/>
      <w:r w:rsidRPr="00D65A70">
        <w:t xml:space="preserve"> linear </w:t>
      </w:r>
      <w:proofErr w:type="spellStart"/>
      <w:r w:rsidRPr="00D65A70">
        <w:t>berganda</w:t>
      </w:r>
      <w:proofErr w:type="spellEnd"/>
      <w:r w:rsidRPr="00D65A70">
        <w:t xml:space="preserve"> </w:t>
      </w:r>
      <w:proofErr w:type="spellStart"/>
      <w:r w:rsidRPr="00D65A70">
        <w:t>digunakan</w:t>
      </w:r>
      <w:proofErr w:type="spellEnd"/>
      <w:r w:rsidRPr="00D65A70">
        <w:t xml:space="preserve"> </w:t>
      </w:r>
      <w:proofErr w:type="spellStart"/>
      <w:r w:rsidRPr="00D65A70">
        <w:t>untuk</w:t>
      </w:r>
      <w:proofErr w:type="spellEnd"/>
      <w:r w:rsidRPr="00D65A70">
        <w:t xml:space="preserve"> </w:t>
      </w:r>
      <w:proofErr w:type="spellStart"/>
      <w:r w:rsidRPr="00D65A70">
        <w:t>mengetahui</w:t>
      </w:r>
      <w:proofErr w:type="spellEnd"/>
      <w:r w:rsidRPr="00D65A70">
        <w:t xml:space="preserve"> </w:t>
      </w:r>
      <w:proofErr w:type="spellStart"/>
      <w:r w:rsidRPr="00D65A70">
        <w:t>seberapa</w:t>
      </w:r>
      <w:proofErr w:type="spellEnd"/>
      <w:r w:rsidRPr="00D65A70">
        <w:t xml:space="preserve"> </w:t>
      </w:r>
      <w:proofErr w:type="spellStart"/>
      <w:r w:rsidRPr="00D65A70">
        <w:t>besar</w:t>
      </w:r>
      <w:proofErr w:type="spellEnd"/>
      <w:r w:rsidRPr="00D65A70">
        <w:t xml:space="preserve"> </w:t>
      </w:r>
      <w:proofErr w:type="spellStart"/>
      <w:r w:rsidRPr="00D65A70">
        <w:t>persentase</w:t>
      </w:r>
      <w:proofErr w:type="spellEnd"/>
      <w:r w:rsidRPr="00D65A70">
        <w:t xml:space="preserve"> </w:t>
      </w:r>
      <w:proofErr w:type="spellStart"/>
      <w:r w:rsidRPr="00D65A70">
        <w:t>sumbangan</w:t>
      </w:r>
      <w:proofErr w:type="spellEnd"/>
      <w:r w:rsidRPr="00D65A70">
        <w:t xml:space="preserve"> </w:t>
      </w:r>
      <w:proofErr w:type="spellStart"/>
      <w:r w:rsidRPr="00D65A70">
        <w:t>pengaruh</w:t>
      </w:r>
      <w:proofErr w:type="spellEnd"/>
      <w:r w:rsidRPr="00D65A70">
        <w:t xml:space="preserve"> </w:t>
      </w:r>
      <w:proofErr w:type="spellStart"/>
      <w:r w:rsidRPr="00D65A70">
        <w:t>variabel</w:t>
      </w:r>
      <w:proofErr w:type="spellEnd"/>
      <w:r w:rsidRPr="00D65A70">
        <w:t xml:space="preserve"> </w:t>
      </w:r>
      <w:proofErr w:type="spellStart"/>
      <w:r w:rsidRPr="00D65A70">
        <w:t>independen</w:t>
      </w:r>
      <w:proofErr w:type="spellEnd"/>
      <w:r w:rsidRPr="00D65A70">
        <w:t xml:space="preserve"> </w:t>
      </w:r>
      <w:proofErr w:type="spellStart"/>
      <w:r w:rsidRPr="00D65A70">
        <w:t>secara</w:t>
      </w:r>
      <w:proofErr w:type="spellEnd"/>
      <w:r w:rsidRPr="00D65A70">
        <w:t xml:space="preserve"> </w:t>
      </w:r>
      <w:proofErr w:type="spellStart"/>
      <w:r w:rsidRPr="00D65A70">
        <w:t>serentak</w:t>
      </w:r>
      <w:proofErr w:type="spellEnd"/>
      <w:r w:rsidRPr="00D65A70">
        <w:t xml:space="preserve"> </w:t>
      </w:r>
      <w:proofErr w:type="spellStart"/>
      <w:r w:rsidRPr="00D65A70">
        <w:t>terhadap</w:t>
      </w:r>
      <w:proofErr w:type="spellEnd"/>
      <w:r w:rsidRPr="00D65A70">
        <w:t xml:space="preserve"> </w:t>
      </w:r>
      <w:proofErr w:type="spellStart"/>
      <w:r w:rsidRPr="00D65A70">
        <w:t>variabel</w:t>
      </w:r>
      <w:proofErr w:type="spellEnd"/>
      <w:r w:rsidRPr="00D65A70">
        <w:t xml:space="preserve"> </w:t>
      </w:r>
      <w:proofErr w:type="spellStart"/>
      <w:r w:rsidRPr="00D65A70">
        <w:t>dependen</w:t>
      </w:r>
      <w:proofErr w:type="spellEnd"/>
      <w:r w:rsidRPr="00D65A70">
        <w:t xml:space="preserve">. </w:t>
      </w:r>
      <w:proofErr w:type="spellStart"/>
      <w:r w:rsidRPr="00D65A70">
        <w:t>Persentase</w:t>
      </w:r>
      <w:proofErr w:type="spellEnd"/>
      <w:r w:rsidRPr="00D65A70">
        <w:t xml:space="preserve"> </w:t>
      </w:r>
      <w:proofErr w:type="spellStart"/>
      <w:r w:rsidRPr="00D65A70">
        <w:t>tersebut</w:t>
      </w:r>
      <w:proofErr w:type="spellEnd"/>
      <w:r w:rsidRPr="00D65A70">
        <w:t xml:space="preserve"> </w:t>
      </w:r>
      <w:proofErr w:type="spellStart"/>
      <w:r w:rsidRPr="00D65A70">
        <w:t>menunjukkan</w:t>
      </w:r>
      <w:proofErr w:type="spellEnd"/>
      <w:r w:rsidRPr="00D65A70">
        <w:t xml:space="preserve"> </w:t>
      </w:r>
      <w:proofErr w:type="spellStart"/>
      <w:r w:rsidRPr="00D65A70">
        <w:t>seberapa</w:t>
      </w:r>
      <w:proofErr w:type="spellEnd"/>
      <w:r w:rsidRPr="00D65A70">
        <w:t xml:space="preserve"> </w:t>
      </w:r>
      <w:proofErr w:type="spellStart"/>
      <w:r w:rsidRPr="00D65A70">
        <w:t>besar</w:t>
      </w:r>
      <w:proofErr w:type="spellEnd"/>
      <w:r w:rsidRPr="00D65A70">
        <w:t xml:space="preserve"> </w:t>
      </w:r>
      <w:proofErr w:type="spellStart"/>
      <w:r w:rsidRPr="00D65A70">
        <w:t>variabel</w:t>
      </w:r>
      <w:proofErr w:type="spellEnd"/>
      <w:r w:rsidRPr="00D65A70">
        <w:t xml:space="preserve"> </w:t>
      </w:r>
      <w:proofErr w:type="spellStart"/>
      <w:r w:rsidRPr="00D65A70">
        <w:t>independen</w:t>
      </w:r>
      <w:proofErr w:type="spellEnd"/>
      <w:r w:rsidRPr="00D65A70">
        <w:t xml:space="preserve"> </w:t>
      </w:r>
      <w:proofErr w:type="spellStart"/>
      <w:r w:rsidRPr="00D65A70">
        <w:t>dapat</w:t>
      </w:r>
      <w:proofErr w:type="spellEnd"/>
      <w:r w:rsidRPr="00D65A70">
        <w:t xml:space="preserve"> </w:t>
      </w:r>
      <w:proofErr w:type="spellStart"/>
      <w:r w:rsidRPr="00D65A70">
        <w:t>menjelaskan</w:t>
      </w:r>
      <w:proofErr w:type="spellEnd"/>
      <w:r w:rsidRPr="00D65A70">
        <w:t xml:space="preserve"> </w:t>
      </w:r>
      <w:proofErr w:type="spellStart"/>
      <w:r w:rsidRPr="00D65A70">
        <w:t>variabel</w:t>
      </w:r>
      <w:proofErr w:type="spellEnd"/>
      <w:r w:rsidRPr="00D65A70">
        <w:t xml:space="preserve"> </w:t>
      </w:r>
      <w:proofErr w:type="spellStart"/>
      <w:r w:rsidRPr="00D65A70">
        <w:t>dependen</w:t>
      </w:r>
      <w:proofErr w:type="spellEnd"/>
      <w:r w:rsidRPr="00D65A70">
        <w:t xml:space="preserve">. </w:t>
      </w:r>
      <w:proofErr w:type="spellStart"/>
      <w:r w:rsidRPr="00D65A70">
        <w:t>Semakin</w:t>
      </w:r>
      <w:proofErr w:type="spellEnd"/>
      <w:r w:rsidRPr="00D65A70">
        <w:t xml:space="preserve"> </w:t>
      </w:r>
      <w:proofErr w:type="spellStart"/>
      <w:r w:rsidRPr="00D65A70">
        <w:t>besar</w:t>
      </w:r>
      <w:proofErr w:type="spellEnd"/>
      <w:r w:rsidRPr="00D65A70">
        <w:t xml:space="preserve"> </w:t>
      </w:r>
      <w:proofErr w:type="spellStart"/>
      <w:r w:rsidRPr="00D65A70">
        <w:t>koefisien</w:t>
      </w:r>
      <w:proofErr w:type="spellEnd"/>
      <w:r w:rsidRPr="00D65A70">
        <w:t xml:space="preserve"> </w:t>
      </w:r>
      <w:proofErr w:type="spellStart"/>
      <w:r w:rsidRPr="00D65A70">
        <w:t>determinasinya</w:t>
      </w:r>
      <w:proofErr w:type="spellEnd"/>
      <w:r w:rsidRPr="00D65A70">
        <w:t xml:space="preserve">, </w:t>
      </w:r>
      <w:proofErr w:type="spellStart"/>
      <w:r w:rsidRPr="00D65A70">
        <w:t>maka</w:t>
      </w:r>
      <w:proofErr w:type="spellEnd"/>
      <w:r w:rsidRPr="00D65A70">
        <w:t xml:space="preserve"> </w:t>
      </w:r>
      <w:proofErr w:type="spellStart"/>
      <w:r w:rsidRPr="00D65A70">
        <w:t>semakin</w:t>
      </w:r>
      <w:proofErr w:type="spellEnd"/>
      <w:r w:rsidRPr="00D65A70">
        <w:t xml:space="preserve"> </w:t>
      </w:r>
      <w:proofErr w:type="spellStart"/>
      <w:r w:rsidRPr="00D65A70">
        <w:t>baik</w:t>
      </w:r>
      <w:proofErr w:type="spellEnd"/>
      <w:r w:rsidRPr="00D65A70">
        <w:t xml:space="preserve"> </w:t>
      </w:r>
      <w:proofErr w:type="spellStart"/>
      <w:r w:rsidRPr="00D65A70">
        <w:t>variabel</w:t>
      </w:r>
      <w:proofErr w:type="spellEnd"/>
      <w:r w:rsidRPr="00D65A70">
        <w:t xml:space="preserve"> </w:t>
      </w:r>
      <w:proofErr w:type="spellStart"/>
      <w:r w:rsidRPr="00D65A70">
        <w:t>independen</w:t>
      </w:r>
      <w:proofErr w:type="spellEnd"/>
      <w:r w:rsidRPr="00D65A70">
        <w:t xml:space="preserve"> </w:t>
      </w:r>
      <w:proofErr w:type="spellStart"/>
      <w:r w:rsidRPr="00D65A70">
        <w:t>dalam</w:t>
      </w:r>
      <w:proofErr w:type="spellEnd"/>
      <w:r w:rsidRPr="00D65A70">
        <w:t xml:space="preserve"> </w:t>
      </w:r>
      <w:proofErr w:type="spellStart"/>
      <w:r w:rsidRPr="00D65A70">
        <w:t>menjelaskan</w:t>
      </w:r>
      <w:proofErr w:type="spellEnd"/>
      <w:r w:rsidRPr="00D65A70">
        <w:t xml:space="preserve"> </w:t>
      </w:r>
      <w:proofErr w:type="spellStart"/>
      <w:r w:rsidRPr="00D65A70">
        <w:t>variabel</w:t>
      </w:r>
      <w:proofErr w:type="spellEnd"/>
      <w:r w:rsidRPr="00D65A70">
        <w:t xml:space="preserve"> </w:t>
      </w:r>
      <w:proofErr w:type="spellStart"/>
      <w:r w:rsidRPr="00D65A70">
        <w:t>dependennya</w:t>
      </w:r>
      <w:proofErr w:type="spellEnd"/>
      <w:r w:rsidRPr="00D65A70">
        <w:t>.</w:t>
      </w:r>
    </w:p>
    <w:p w14:paraId="27D039FA" w14:textId="77777777" w:rsidR="00B458D4" w:rsidRPr="00B458D4" w:rsidRDefault="00B458D4" w:rsidP="00B458D4">
      <w:pPr>
        <w:pStyle w:val="Isi-Artikel"/>
        <w:spacing w:line="240" w:lineRule="auto"/>
        <w:ind w:firstLine="360"/>
        <w:contextualSpacing/>
      </w:pPr>
    </w:p>
    <w:p w14:paraId="4C5EC248" w14:textId="445A904C" w:rsidR="00FD2378" w:rsidRDefault="00000000">
      <w:pPr>
        <w:pStyle w:val="Heading1"/>
        <w:spacing w:after="6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HASIL DAN PEMBAHASAN</w:t>
      </w:r>
    </w:p>
    <w:p w14:paraId="734A6268" w14:textId="77777777" w:rsidR="002936FD" w:rsidRDefault="002936FD" w:rsidP="002936FD">
      <w:pPr>
        <w:pStyle w:val="ListParagraph"/>
        <w:numPr>
          <w:ilvl w:val="0"/>
          <w:numId w:val="4"/>
        </w:numPr>
        <w:ind w:left="360"/>
        <w:rPr>
          <w:b/>
          <w:bCs/>
        </w:rPr>
      </w:pPr>
      <w:proofErr w:type="spellStart"/>
      <w:r w:rsidRPr="002936FD">
        <w:rPr>
          <w:b/>
          <w:bCs/>
        </w:rPr>
        <w:t>Statistik</w:t>
      </w:r>
      <w:proofErr w:type="spellEnd"/>
      <w:r w:rsidRPr="002936FD">
        <w:rPr>
          <w:b/>
          <w:bCs/>
        </w:rPr>
        <w:t xml:space="preserve"> </w:t>
      </w:r>
      <w:proofErr w:type="spellStart"/>
      <w:r w:rsidRPr="002936FD">
        <w:rPr>
          <w:b/>
          <w:bCs/>
        </w:rPr>
        <w:t>Deskriptif</w:t>
      </w:r>
      <w:proofErr w:type="spellEnd"/>
    </w:p>
    <w:p w14:paraId="7CCAFC60" w14:textId="2802168A" w:rsidR="00526860" w:rsidRPr="00752CBE" w:rsidRDefault="002936FD" w:rsidP="00752CBE">
      <w:pPr>
        <w:pStyle w:val="ListParagraph"/>
        <w:ind w:left="0" w:firstLine="360"/>
        <w:jc w:val="both"/>
        <w:rPr>
          <w:szCs w:val="24"/>
          <w:lang w:eastAsia="id-ID"/>
        </w:rPr>
      </w:pPr>
      <w:proofErr w:type="spellStart"/>
      <w:r w:rsidRPr="006473E9">
        <w:rPr>
          <w:szCs w:val="24"/>
        </w:rPr>
        <w:t>Statistik</w:t>
      </w:r>
      <w:proofErr w:type="spellEnd"/>
      <w:r w:rsidRPr="006473E9">
        <w:rPr>
          <w:szCs w:val="24"/>
        </w:rPr>
        <w:t xml:space="preserve"> </w:t>
      </w:r>
      <w:proofErr w:type="spellStart"/>
      <w:r w:rsidRPr="006473E9">
        <w:rPr>
          <w:szCs w:val="24"/>
        </w:rPr>
        <w:t>deskriptif</w:t>
      </w:r>
      <w:proofErr w:type="spellEnd"/>
      <w:r w:rsidRPr="006473E9">
        <w:rPr>
          <w:szCs w:val="24"/>
        </w:rPr>
        <w:t xml:space="preserve"> </w:t>
      </w:r>
      <w:proofErr w:type="spellStart"/>
      <w:r w:rsidRPr="006473E9">
        <w:rPr>
          <w:szCs w:val="24"/>
        </w:rPr>
        <w:t>memberikan</w:t>
      </w:r>
      <w:proofErr w:type="spellEnd"/>
      <w:r w:rsidRPr="006473E9">
        <w:rPr>
          <w:szCs w:val="24"/>
        </w:rPr>
        <w:t xml:space="preserve"> </w:t>
      </w:r>
      <w:proofErr w:type="spellStart"/>
      <w:r w:rsidRPr="006473E9">
        <w:rPr>
          <w:szCs w:val="24"/>
        </w:rPr>
        <w:t>suatu</w:t>
      </w:r>
      <w:proofErr w:type="spellEnd"/>
      <w:r w:rsidRPr="006473E9">
        <w:rPr>
          <w:szCs w:val="24"/>
        </w:rPr>
        <w:t xml:space="preserve"> </w:t>
      </w:r>
      <w:proofErr w:type="spellStart"/>
      <w:r w:rsidRPr="006473E9">
        <w:rPr>
          <w:szCs w:val="24"/>
        </w:rPr>
        <w:t>gambaran</w:t>
      </w:r>
      <w:proofErr w:type="spellEnd"/>
      <w:r w:rsidRPr="006473E9">
        <w:rPr>
          <w:szCs w:val="24"/>
        </w:rPr>
        <w:t xml:space="preserve"> </w:t>
      </w:r>
      <w:proofErr w:type="spellStart"/>
      <w:r w:rsidRPr="006473E9">
        <w:rPr>
          <w:szCs w:val="24"/>
        </w:rPr>
        <w:t>atau</w:t>
      </w:r>
      <w:proofErr w:type="spellEnd"/>
      <w:r w:rsidRPr="006473E9">
        <w:rPr>
          <w:szCs w:val="24"/>
        </w:rPr>
        <w:t xml:space="preserve"> </w:t>
      </w:r>
      <w:proofErr w:type="spellStart"/>
      <w:r w:rsidRPr="006473E9">
        <w:rPr>
          <w:szCs w:val="24"/>
        </w:rPr>
        <w:t>deskripsi</w:t>
      </w:r>
      <w:proofErr w:type="spellEnd"/>
      <w:r w:rsidRPr="006473E9">
        <w:rPr>
          <w:szCs w:val="24"/>
        </w:rPr>
        <w:t xml:space="preserve"> </w:t>
      </w:r>
      <w:proofErr w:type="spellStart"/>
      <w:r w:rsidRPr="006473E9">
        <w:rPr>
          <w:szCs w:val="24"/>
        </w:rPr>
        <w:t>tentang</w:t>
      </w:r>
      <w:proofErr w:type="spellEnd"/>
      <w:r w:rsidRPr="006473E9">
        <w:rPr>
          <w:szCs w:val="24"/>
        </w:rPr>
        <w:t xml:space="preserve"> data, </w:t>
      </w:r>
      <w:proofErr w:type="spellStart"/>
      <w:r w:rsidRPr="006473E9">
        <w:rPr>
          <w:szCs w:val="24"/>
        </w:rPr>
        <w:t>seperti</w:t>
      </w:r>
      <w:proofErr w:type="spellEnd"/>
      <w:r w:rsidRPr="006473E9">
        <w:rPr>
          <w:szCs w:val="24"/>
        </w:rPr>
        <w:t xml:space="preserve"> </w:t>
      </w:r>
      <w:proofErr w:type="spellStart"/>
      <w:r w:rsidRPr="006473E9">
        <w:rPr>
          <w:szCs w:val="24"/>
        </w:rPr>
        <w:t>nilai</w:t>
      </w:r>
      <w:proofErr w:type="spellEnd"/>
      <w:r w:rsidRPr="006473E9">
        <w:rPr>
          <w:szCs w:val="24"/>
        </w:rPr>
        <w:t xml:space="preserve"> rata-rata, </w:t>
      </w:r>
      <w:proofErr w:type="spellStart"/>
      <w:r w:rsidRPr="006473E9">
        <w:rPr>
          <w:szCs w:val="24"/>
        </w:rPr>
        <w:t>standar</w:t>
      </w:r>
      <w:proofErr w:type="spellEnd"/>
      <w:r w:rsidRPr="006473E9">
        <w:rPr>
          <w:szCs w:val="24"/>
        </w:rPr>
        <w:t xml:space="preserve"> </w:t>
      </w:r>
      <w:proofErr w:type="spellStart"/>
      <w:r w:rsidRPr="006473E9">
        <w:rPr>
          <w:szCs w:val="24"/>
        </w:rPr>
        <w:t>deviasi</w:t>
      </w:r>
      <w:proofErr w:type="spellEnd"/>
      <w:r w:rsidRPr="006473E9">
        <w:rPr>
          <w:szCs w:val="24"/>
        </w:rPr>
        <w:t>, maximum dan minimum (</w:t>
      </w:r>
      <w:proofErr w:type="spellStart"/>
      <w:r w:rsidRPr="006473E9">
        <w:rPr>
          <w:szCs w:val="24"/>
        </w:rPr>
        <w:t>Ghozali</w:t>
      </w:r>
      <w:proofErr w:type="spellEnd"/>
      <w:r w:rsidRPr="006473E9">
        <w:rPr>
          <w:szCs w:val="24"/>
        </w:rPr>
        <w:t xml:space="preserve">, 2016:9). </w:t>
      </w:r>
      <w:proofErr w:type="spellStart"/>
      <w:r w:rsidRPr="002936FD">
        <w:rPr>
          <w:szCs w:val="24"/>
          <w:lang w:eastAsia="id-ID"/>
        </w:rPr>
        <w:t>Statistik</w:t>
      </w:r>
      <w:proofErr w:type="spellEnd"/>
      <w:r w:rsidRPr="002936FD">
        <w:rPr>
          <w:szCs w:val="24"/>
          <w:lang w:eastAsia="id-ID"/>
        </w:rPr>
        <w:t xml:space="preserve"> </w:t>
      </w:r>
      <w:proofErr w:type="spellStart"/>
      <w:r w:rsidRPr="002936FD">
        <w:rPr>
          <w:szCs w:val="24"/>
          <w:lang w:eastAsia="id-ID"/>
        </w:rPr>
        <w:t>deskriptif</w:t>
      </w:r>
      <w:proofErr w:type="spellEnd"/>
      <w:r w:rsidRPr="002936FD">
        <w:rPr>
          <w:szCs w:val="24"/>
          <w:lang w:eastAsia="id-ID"/>
        </w:rPr>
        <w:t xml:space="preserve"> </w:t>
      </w:r>
      <w:proofErr w:type="spellStart"/>
      <w:r w:rsidRPr="002936FD">
        <w:rPr>
          <w:szCs w:val="24"/>
          <w:lang w:eastAsia="id-ID"/>
        </w:rPr>
        <w:t>dalam</w:t>
      </w:r>
      <w:proofErr w:type="spellEnd"/>
      <w:r w:rsidRPr="002936FD">
        <w:rPr>
          <w:szCs w:val="24"/>
          <w:lang w:eastAsia="id-ID"/>
        </w:rPr>
        <w:t xml:space="preserve"> </w:t>
      </w:r>
      <w:proofErr w:type="spellStart"/>
      <w:r w:rsidRPr="002936FD">
        <w:rPr>
          <w:szCs w:val="24"/>
          <w:lang w:eastAsia="id-ID"/>
        </w:rPr>
        <w:t>penelitian</w:t>
      </w:r>
      <w:proofErr w:type="spellEnd"/>
      <w:r w:rsidRPr="002936FD">
        <w:rPr>
          <w:szCs w:val="24"/>
          <w:lang w:eastAsia="id-ID"/>
        </w:rPr>
        <w:t xml:space="preserve"> </w:t>
      </w:r>
      <w:proofErr w:type="spellStart"/>
      <w:r w:rsidRPr="002936FD">
        <w:rPr>
          <w:szCs w:val="24"/>
          <w:lang w:eastAsia="id-ID"/>
        </w:rPr>
        <w:t>ini</w:t>
      </w:r>
      <w:proofErr w:type="spellEnd"/>
      <w:r w:rsidRPr="002936FD">
        <w:rPr>
          <w:szCs w:val="24"/>
          <w:lang w:eastAsia="id-ID"/>
        </w:rPr>
        <w:t xml:space="preserve"> </w:t>
      </w:r>
      <w:proofErr w:type="spellStart"/>
      <w:r w:rsidRPr="002936FD">
        <w:rPr>
          <w:szCs w:val="24"/>
          <w:lang w:eastAsia="id-ID"/>
        </w:rPr>
        <w:t>dapat</w:t>
      </w:r>
      <w:proofErr w:type="spellEnd"/>
      <w:r w:rsidRPr="002936FD">
        <w:rPr>
          <w:szCs w:val="24"/>
          <w:lang w:eastAsia="id-ID"/>
        </w:rPr>
        <w:t xml:space="preserve"> </w:t>
      </w:r>
      <w:proofErr w:type="spellStart"/>
      <w:r w:rsidRPr="002936FD">
        <w:rPr>
          <w:szCs w:val="24"/>
          <w:lang w:eastAsia="id-ID"/>
        </w:rPr>
        <w:t>dilihat</w:t>
      </w:r>
      <w:proofErr w:type="spellEnd"/>
      <w:r w:rsidRPr="002936FD">
        <w:rPr>
          <w:szCs w:val="24"/>
          <w:lang w:eastAsia="id-ID"/>
        </w:rPr>
        <w:t xml:space="preserve"> pada</w:t>
      </w:r>
      <w:r w:rsidRPr="002936FD">
        <w:rPr>
          <w:b/>
          <w:szCs w:val="24"/>
        </w:rPr>
        <w:t xml:space="preserve"> </w:t>
      </w:r>
      <w:proofErr w:type="spellStart"/>
      <w:r w:rsidRPr="002936FD">
        <w:rPr>
          <w:szCs w:val="24"/>
          <w:lang w:eastAsia="id-ID"/>
        </w:rPr>
        <w:t>tabel</w:t>
      </w:r>
      <w:proofErr w:type="spellEnd"/>
      <w:r>
        <w:rPr>
          <w:szCs w:val="24"/>
          <w:lang w:eastAsia="id-ID"/>
        </w:rPr>
        <w:t xml:space="preserve"> </w:t>
      </w:r>
      <w:r w:rsidR="0053715E">
        <w:rPr>
          <w:szCs w:val="24"/>
          <w:lang w:eastAsia="id-ID"/>
        </w:rPr>
        <w:t>2</w:t>
      </w:r>
      <w:r w:rsidRPr="002936FD">
        <w:rPr>
          <w:szCs w:val="24"/>
          <w:lang w:eastAsia="id-ID"/>
        </w:rPr>
        <w:t xml:space="preserve"> </w:t>
      </w:r>
      <w:proofErr w:type="spellStart"/>
      <w:r w:rsidRPr="002936FD">
        <w:rPr>
          <w:szCs w:val="24"/>
          <w:lang w:eastAsia="id-ID"/>
        </w:rPr>
        <w:t>berikut</w:t>
      </w:r>
      <w:proofErr w:type="spellEnd"/>
      <w:r w:rsidRPr="002936FD">
        <w:rPr>
          <w:szCs w:val="24"/>
          <w:lang w:eastAsia="id-ID"/>
        </w:rPr>
        <w:t xml:space="preserve"> </w:t>
      </w:r>
      <w:proofErr w:type="spellStart"/>
      <w:r w:rsidRPr="002936FD">
        <w:rPr>
          <w:szCs w:val="24"/>
          <w:lang w:eastAsia="id-ID"/>
        </w:rPr>
        <w:t>ini</w:t>
      </w:r>
      <w:proofErr w:type="spellEnd"/>
      <w:r w:rsidRPr="002936FD">
        <w:rPr>
          <w:szCs w:val="24"/>
          <w:lang w:eastAsia="id-ID"/>
        </w:rPr>
        <w:t>:</w:t>
      </w:r>
    </w:p>
    <w:p w14:paraId="775E05F3" w14:textId="69F9B772" w:rsidR="00BC23F7" w:rsidRPr="00BC23F7" w:rsidRDefault="00BC23F7" w:rsidP="00BC23F7">
      <w:pPr>
        <w:jc w:val="center"/>
        <w:rPr>
          <w:b/>
          <w:bCs/>
          <w:szCs w:val="24"/>
          <w:lang w:eastAsia="id-ID"/>
        </w:rPr>
      </w:pPr>
      <w:proofErr w:type="spellStart"/>
      <w:r>
        <w:rPr>
          <w:b/>
          <w:bCs/>
          <w:szCs w:val="24"/>
          <w:lang w:eastAsia="id-ID"/>
        </w:rPr>
        <w:t>Tabel</w:t>
      </w:r>
      <w:proofErr w:type="spellEnd"/>
      <w:r>
        <w:rPr>
          <w:b/>
          <w:bCs/>
          <w:szCs w:val="24"/>
          <w:lang w:eastAsia="id-ID"/>
        </w:rPr>
        <w:t xml:space="preserve"> </w:t>
      </w:r>
      <w:r w:rsidR="00ED461E">
        <w:rPr>
          <w:b/>
          <w:bCs/>
          <w:szCs w:val="24"/>
          <w:lang w:eastAsia="id-ID"/>
        </w:rPr>
        <w:t>2</w:t>
      </w:r>
      <w:r>
        <w:rPr>
          <w:b/>
          <w:bCs/>
          <w:szCs w:val="24"/>
          <w:lang w:eastAsia="id-ID"/>
        </w:rPr>
        <w:t xml:space="preserve">. </w:t>
      </w:r>
      <w:proofErr w:type="spellStart"/>
      <w:r w:rsidRPr="00654C5B">
        <w:rPr>
          <w:b/>
          <w:szCs w:val="24"/>
        </w:rPr>
        <w:t>Statistik</w:t>
      </w:r>
      <w:proofErr w:type="spellEnd"/>
      <w:r w:rsidRPr="00654C5B">
        <w:rPr>
          <w:b/>
          <w:szCs w:val="24"/>
        </w:rPr>
        <w:t xml:space="preserve"> </w:t>
      </w:r>
      <w:proofErr w:type="spellStart"/>
      <w:r w:rsidRPr="00654C5B">
        <w:rPr>
          <w:b/>
          <w:szCs w:val="24"/>
        </w:rPr>
        <w:t>Deskriptif</w:t>
      </w:r>
      <w:proofErr w:type="spellEnd"/>
      <w:r w:rsidRPr="00654C5B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Pelaku</w:t>
      </w:r>
      <w:proofErr w:type="spellEnd"/>
      <w:r>
        <w:rPr>
          <w:b/>
          <w:szCs w:val="24"/>
        </w:rPr>
        <w:t xml:space="preserve"> Usaha UMKM Kota </w:t>
      </w:r>
      <w:proofErr w:type="spellStart"/>
      <w:r>
        <w:rPr>
          <w:b/>
          <w:szCs w:val="24"/>
        </w:rPr>
        <w:t>Selatpanjang</w:t>
      </w:r>
      <w:proofErr w:type="spellEnd"/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3"/>
        <w:gridCol w:w="832"/>
        <w:gridCol w:w="1232"/>
        <w:gridCol w:w="1198"/>
        <w:gridCol w:w="1080"/>
        <w:gridCol w:w="2235"/>
      </w:tblGrid>
      <w:tr w:rsidR="002936FD" w:rsidRPr="009C165B" w14:paraId="03272CFE" w14:textId="77777777" w:rsidTr="002936FD">
        <w:trPr>
          <w:cantSplit/>
          <w:jc w:val="center"/>
        </w:trPr>
        <w:tc>
          <w:tcPr>
            <w:tcW w:w="8720" w:type="dxa"/>
            <w:gridSpan w:val="6"/>
            <w:shd w:val="clear" w:color="auto" w:fill="FFFFFF"/>
          </w:tcPr>
          <w:p w14:paraId="2C097DAD" w14:textId="77777777" w:rsidR="002936FD" w:rsidRPr="009C165B" w:rsidRDefault="002936FD" w:rsidP="001009E7">
            <w:pPr>
              <w:adjustRightInd w:val="0"/>
              <w:spacing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9C165B">
              <w:rPr>
                <w:b/>
                <w:bCs/>
                <w:color w:val="000000"/>
                <w:szCs w:val="24"/>
              </w:rPr>
              <w:t>Descriptive Statistics</w:t>
            </w:r>
          </w:p>
        </w:tc>
      </w:tr>
      <w:tr w:rsidR="002936FD" w:rsidRPr="009C165B" w14:paraId="208C5BE5" w14:textId="77777777" w:rsidTr="002936FD">
        <w:trPr>
          <w:cantSplit/>
          <w:jc w:val="center"/>
        </w:trPr>
        <w:tc>
          <w:tcPr>
            <w:tcW w:w="2143" w:type="dxa"/>
            <w:shd w:val="clear" w:color="auto" w:fill="FFFFFF"/>
          </w:tcPr>
          <w:p w14:paraId="10F5C945" w14:textId="77777777" w:rsidR="002936FD" w:rsidRPr="009C165B" w:rsidRDefault="002936FD" w:rsidP="001009E7">
            <w:pPr>
              <w:adjustRightInd w:val="0"/>
              <w:spacing w:line="320" w:lineRule="atLeast"/>
              <w:ind w:left="60" w:right="60"/>
              <w:rPr>
                <w:color w:val="000000"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14:paraId="40370A00" w14:textId="77777777" w:rsidR="002936FD" w:rsidRPr="009C165B" w:rsidRDefault="002936FD" w:rsidP="001009E7">
            <w:pPr>
              <w:adjustRightInd w:val="0"/>
              <w:spacing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9C165B">
              <w:rPr>
                <w:color w:val="000000"/>
                <w:szCs w:val="24"/>
              </w:rPr>
              <w:t>N</w:t>
            </w:r>
          </w:p>
        </w:tc>
        <w:tc>
          <w:tcPr>
            <w:tcW w:w="1232" w:type="dxa"/>
            <w:shd w:val="clear" w:color="auto" w:fill="FFFFFF"/>
          </w:tcPr>
          <w:p w14:paraId="1A8779BE" w14:textId="77777777" w:rsidR="002936FD" w:rsidRPr="009C165B" w:rsidRDefault="002936FD" w:rsidP="001009E7">
            <w:pPr>
              <w:adjustRightInd w:val="0"/>
              <w:spacing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9C165B">
              <w:rPr>
                <w:color w:val="000000"/>
                <w:szCs w:val="24"/>
              </w:rPr>
              <w:t>Minimum</w:t>
            </w:r>
          </w:p>
        </w:tc>
        <w:tc>
          <w:tcPr>
            <w:tcW w:w="1198" w:type="dxa"/>
            <w:shd w:val="clear" w:color="auto" w:fill="FFFFFF"/>
          </w:tcPr>
          <w:p w14:paraId="5A563C66" w14:textId="77777777" w:rsidR="002936FD" w:rsidRPr="009C165B" w:rsidRDefault="002936FD" w:rsidP="001009E7">
            <w:pPr>
              <w:adjustRightInd w:val="0"/>
              <w:spacing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9C165B">
              <w:rPr>
                <w:color w:val="000000"/>
                <w:szCs w:val="24"/>
              </w:rPr>
              <w:t>Maximum</w:t>
            </w:r>
          </w:p>
        </w:tc>
        <w:tc>
          <w:tcPr>
            <w:tcW w:w="1080" w:type="dxa"/>
            <w:shd w:val="clear" w:color="auto" w:fill="FFFFFF"/>
          </w:tcPr>
          <w:p w14:paraId="3957EEBF" w14:textId="77777777" w:rsidR="002936FD" w:rsidRPr="009C165B" w:rsidRDefault="002936FD" w:rsidP="001009E7">
            <w:pPr>
              <w:adjustRightInd w:val="0"/>
              <w:spacing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9C165B">
              <w:rPr>
                <w:color w:val="000000"/>
                <w:szCs w:val="24"/>
              </w:rPr>
              <w:t>Mean</w:t>
            </w:r>
          </w:p>
        </w:tc>
        <w:tc>
          <w:tcPr>
            <w:tcW w:w="2235" w:type="dxa"/>
            <w:shd w:val="clear" w:color="auto" w:fill="FFFFFF"/>
          </w:tcPr>
          <w:p w14:paraId="7D6ED91E" w14:textId="77777777" w:rsidR="002936FD" w:rsidRPr="009C165B" w:rsidRDefault="002936FD" w:rsidP="001009E7">
            <w:pPr>
              <w:adjustRightInd w:val="0"/>
              <w:spacing w:line="320" w:lineRule="atLeast"/>
              <w:ind w:left="60" w:right="60"/>
              <w:jc w:val="center"/>
              <w:rPr>
                <w:color w:val="000000"/>
                <w:szCs w:val="24"/>
              </w:rPr>
            </w:pPr>
            <w:r w:rsidRPr="009C165B">
              <w:rPr>
                <w:color w:val="000000"/>
                <w:szCs w:val="24"/>
              </w:rPr>
              <w:t>Std. Deviation</w:t>
            </w:r>
          </w:p>
        </w:tc>
      </w:tr>
      <w:tr w:rsidR="002936FD" w:rsidRPr="009C165B" w14:paraId="03DA19B3" w14:textId="77777777" w:rsidTr="002936FD">
        <w:trPr>
          <w:cantSplit/>
          <w:jc w:val="center"/>
        </w:trPr>
        <w:tc>
          <w:tcPr>
            <w:tcW w:w="2143" w:type="dxa"/>
            <w:shd w:val="clear" w:color="auto" w:fill="FFFFFF"/>
            <w:vAlign w:val="center"/>
          </w:tcPr>
          <w:p w14:paraId="43AE2DBE" w14:textId="77777777" w:rsidR="002936FD" w:rsidRPr="009C165B" w:rsidRDefault="002936FD" w:rsidP="001009E7">
            <w:pPr>
              <w:adjustRightInd w:val="0"/>
              <w:spacing w:line="320" w:lineRule="atLeast"/>
              <w:ind w:left="60" w:right="60"/>
              <w:rPr>
                <w:color w:val="000000"/>
                <w:szCs w:val="24"/>
              </w:rPr>
            </w:pPr>
            <w:proofErr w:type="spellStart"/>
            <w:r w:rsidRPr="009C165B">
              <w:rPr>
                <w:color w:val="000000"/>
                <w:szCs w:val="24"/>
              </w:rPr>
              <w:t>Differensiasi</w:t>
            </w:r>
            <w:proofErr w:type="spellEnd"/>
          </w:p>
        </w:tc>
        <w:tc>
          <w:tcPr>
            <w:tcW w:w="832" w:type="dxa"/>
            <w:shd w:val="clear" w:color="auto" w:fill="FFFFFF"/>
            <w:vAlign w:val="center"/>
          </w:tcPr>
          <w:p w14:paraId="0C1DABCB" w14:textId="77777777" w:rsidR="002936FD" w:rsidRPr="009C165B" w:rsidRDefault="002936FD" w:rsidP="001009E7">
            <w:pPr>
              <w:adjustRightInd w:val="0"/>
              <w:spacing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9C165B">
              <w:rPr>
                <w:color w:val="000000"/>
                <w:szCs w:val="24"/>
              </w:rPr>
              <w:t>30</w:t>
            </w:r>
          </w:p>
        </w:tc>
        <w:tc>
          <w:tcPr>
            <w:tcW w:w="1232" w:type="dxa"/>
            <w:shd w:val="clear" w:color="auto" w:fill="FFFFFF"/>
            <w:vAlign w:val="center"/>
          </w:tcPr>
          <w:p w14:paraId="69542F16" w14:textId="77777777" w:rsidR="002936FD" w:rsidRPr="009C165B" w:rsidRDefault="002936FD" w:rsidP="001009E7">
            <w:pPr>
              <w:adjustRightInd w:val="0"/>
              <w:spacing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9C165B">
              <w:rPr>
                <w:color w:val="000000"/>
                <w:szCs w:val="24"/>
              </w:rPr>
              <w:t>15</w:t>
            </w:r>
          </w:p>
        </w:tc>
        <w:tc>
          <w:tcPr>
            <w:tcW w:w="1198" w:type="dxa"/>
            <w:shd w:val="clear" w:color="auto" w:fill="FFFFFF"/>
            <w:vAlign w:val="center"/>
          </w:tcPr>
          <w:p w14:paraId="5D9F3C80" w14:textId="77777777" w:rsidR="002936FD" w:rsidRPr="009C165B" w:rsidRDefault="002936FD" w:rsidP="001009E7">
            <w:pPr>
              <w:adjustRightInd w:val="0"/>
              <w:spacing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9C165B">
              <w:rPr>
                <w:color w:val="000000"/>
                <w:szCs w:val="24"/>
              </w:rPr>
              <w:t>25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0E0EEB7" w14:textId="77777777" w:rsidR="002936FD" w:rsidRPr="009C165B" w:rsidRDefault="002936FD" w:rsidP="001009E7">
            <w:pPr>
              <w:adjustRightInd w:val="0"/>
              <w:spacing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9C165B">
              <w:rPr>
                <w:color w:val="000000"/>
                <w:szCs w:val="24"/>
              </w:rPr>
              <w:t>18.77</w:t>
            </w:r>
          </w:p>
        </w:tc>
        <w:tc>
          <w:tcPr>
            <w:tcW w:w="2235" w:type="dxa"/>
            <w:shd w:val="clear" w:color="auto" w:fill="FFFFFF"/>
            <w:vAlign w:val="center"/>
          </w:tcPr>
          <w:p w14:paraId="1032B1C2" w14:textId="77777777" w:rsidR="002936FD" w:rsidRPr="009C165B" w:rsidRDefault="002936FD" w:rsidP="001009E7">
            <w:pPr>
              <w:adjustRightInd w:val="0"/>
              <w:spacing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9C165B">
              <w:rPr>
                <w:color w:val="000000"/>
                <w:szCs w:val="24"/>
              </w:rPr>
              <w:t>3.070</w:t>
            </w:r>
          </w:p>
        </w:tc>
      </w:tr>
      <w:tr w:rsidR="002936FD" w:rsidRPr="009C165B" w14:paraId="6A5701B8" w14:textId="77777777" w:rsidTr="002936FD">
        <w:trPr>
          <w:cantSplit/>
          <w:jc w:val="center"/>
        </w:trPr>
        <w:tc>
          <w:tcPr>
            <w:tcW w:w="2143" w:type="dxa"/>
            <w:shd w:val="clear" w:color="auto" w:fill="FFFFFF"/>
            <w:vAlign w:val="center"/>
          </w:tcPr>
          <w:p w14:paraId="6118A0AC" w14:textId="77777777" w:rsidR="002936FD" w:rsidRPr="009C165B" w:rsidRDefault="002936FD" w:rsidP="001009E7">
            <w:pPr>
              <w:adjustRightInd w:val="0"/>
              <w:spacing w:line="320" w:lineRule="atLeast"/>
              <w:ind w:left="60" w:right="60"/>
              <w:rPr>
                <w:i/>
                <w:iCs/>
                <w:color w:val="000000"/>
                <w:szCs w:val="24"/>
              </w:rPr>
            </w:pPr>
            <w:proofErr w:type="spellStart"/>
            <w:r w:rsidRPr="006F4D8A">
              <w:rPr>
                <w:i/>
                <w:iCs/>
                <w:color w:val="000000"/>
                <w:szCs w:val="24"/>
              </w:rPr>
              <w:t>Lowcost</w:t>
            </w:r>
            <w:proofErr w:type="spellEnd"/>
          </w:p>
        </w:tc>
        <w:tc>
          <w:tcPr>
            <w:tcW w:w="832" w:type="dxa"/>
            <w:shd w:val="clear" w:color="auto" w:fill="FFFFFF"/>
            <w:vAlign w:val="center"/>
          </w:tcPr>
          <w:p w14:paraId="08D8CC9E" w14:textId="77777777" w:rsidR="002936FD" w:rsidRPr="009C165B" w:rsidRDefault="002936FD" w:rsidP="001009E7">
            <w:pPr>
              <w:adjustRightInd w:val="0"/>
              <w:spacing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9C165B">
              <w:rPr>
                <w:color w:val="000000"/>
                <w:szCs w:val="24"/>
              </w:rPr>
              <w:t>30</w:t>
            </w:r>
          </w:p>
        </w:tc>
        <w:tc>
          <w:tcPr>
            <w:tcW w:w="1232" w:type="dxa"/>
            <w:shd w:val="clear" w:color="auto" w:fill="FFFFFF"/>
            <w:vAlign w:val="center"/>
          </w:tcPr>
          <w:p w14:paraId="002E6C9E" w14:textId="77777777" w:rsidR="002936FD" w:rsidRPr="009C165B" w:rsidRDefault="002936FD" w:rsidP="001009E7">
            <w:pPr>
              <w:adjustRightInd w:val="0"/>
              <w:spacing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9C165B">
              <w:rPr>
                <w:color w:val="000000"/>
                <w:szCs w:val="24"/>
              </w:rPr>
              <w:t>7</w:t>
            </w:r>
          </w:p>
        </w:tc>
        <w:tc>
          <w:tcPr>
            <w:tcW w:w="1198" w:type="dxa"/>
            <w:shd w:val="clear" w:color="auto" w:fill="FFFFFF"/>
            <w:vAlign w:val="center"/>
          </w:tcPr>
          <w:p w14:paraId="1009AB1D" w14:textId="77777777" w:rsidR="002936FD" w:rsidRPr="009C165B" w:rsidRDefault="002936FD" w:rsidP="001009E7">
            <w:pPr>
              <w:adjustRightInd w:val="0"/>
              <w:spacing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9C165B">
              <w:rPr>
                <w:color w:val="000000"/>
                <w:szCs w:val="24"/>
              </w:rPr>
              <w:t>25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DF6367A" w14:textId="77777777" w:rsidR="002936FD" w:rsidRPr="009C165B" w:rsidRDefault="002936FD" w:rsidP="001009E7">
            <w:pPr>
              <w:adjustRightInd w:val="0"/>
              <w:spacing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9C165B">
              <w:rPr>
                <w:color w:val="000000"/>
                <w:szCs w:val="24"/>
              </w:rPr>
              <w:t>17.40</w:t>
            </w:r>
          </w:p>
        </w:tc>
        <w:tc>
          <w:tcPr>
            <w:tcW w:w="2235" w:type="dxa"/>
            <w:shd w:val="clear" w:color="auto" w:fill="FFFFFF"/>
            <w:vAlign w:val="center"/>
          </w:tcPr>
          <w:p w14:paraId="4994BE58" w14:textId="77777777" w:rsidR="002936FD" w:rsidRPr="009C165B" w:rsidRDefault="002936FD" w:rsidP="001009E7">
            <w:pPr>
              <w:adjustRightInd w:val="0"/>
              <w:spacing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9C165B">
              <w:rPr>
                <w:color w:val="000000"/>
                <w:szCs w:val="24"/>
              </w:rPr>
              <w:t>5.321</w:t>
            </w:r>
          </w:p>
        </w:tc>
      </w:tr>
      <w:tr w:rsidR="002936FD" w:rsidRPr="009C165B" w14:paraId="5FF25CD7" w14:textId="77777777" w:rsidTr="002936FD">
        <w:trPr>
          <w:cantSplit/>
          <w:jc w:val="center"/>
        </w:trPr>
        <w:tc>
          <w:tcPr>
            <w:tcW w:w="2143" w:type="dxa"/>
            <w:shd w:val="clear" w:color="auto" w:fill="FFFFFF"/>
            <w:vAlign w:val="center"/>
          </w:tcPr>
          <w:p w14:paraId="26E9E230" w14:textId="77777777" w:rsidR="002936FD" w:rsidRPr="009C165B" w:rsidRDefault="002936FD" w:rsidP="001009E7">
            <w:pPr>
              <w:adjustRightInd w:val="0"/>
              <w:spacing w:line="320" w:lineRule="atLeast"/>
              <w:ind w:left="60" w:right="60"/>
              <w:rPr>
                <w:color w:val="000000"/>
                <w:szCs w:val="24"/>
              </w:rPr>
            </w:pPr>
            <w:proofErr w:type="spellStart"/>
            <w:r w:rsidRPr="009C165B">
              <w:rPr>
                <w:color w:val="000000"/>
                <w:szCs w:val="24"/>
              </w:rPr>
              <w:t>Fokus</w:t>
            </w:r>
            <w:proofErr w:type="spellEnd"/>
          </w:p>
        </w:tc>
        <w:tc>
          <w:tcPr>
            <w:tcW w:w="832" w:type="dxa"/>
            <w:shd w:val="clear" w:color="auto" w:fill="FFFFFF"/>
            <w:vAlign w:val="center"/>
          </w:tcPr>
          <w:p w14:paraId="759705F4" w14:textId="77777777" w:rsidR="002936FD" w:rsidRPr="009C165B" w:rsidRDefault="002936FD" w:rsidP="001009E7">
            <w:pPr>
              <w:adjustRightInd w:val="0"/>
              <w:spacing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9C165B">
              <w:rPr>
                <w:color w:val="000000"/>
                <w:szCs w:val="24"/>
              </w:rPr>
              <w:t>30</w:t>
            </w:r>
          </w:p>
        </w:tc>
        <w:tc>
          <w:tcPr>
            <w:tcW w:w="1232" w:type="dxa"/>
            <w:shd w:val="clear" w:color="auto" w:fill="FFFFFF"/>
            <w:vAlign w:val="center"/>
          </w:tcPr>
          <w:p w14:paraId="3DCC5C86" w14:textId="77777777" w:rsidR="002936FD" w:rsidRPr="009C165B" w:rsidRDefault="002936FD" w:rsidP="001009E7">
            <w:pPr>
              <w:adjustRightInd w:val="0"/>
              <w:spacing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9C165B">
              <w:rPr>
                <w:color w:val="000000"/>
                <w:szCs w:val="24"/>
              </w:rPr>
              <w:t>15</w:t>
            </w:r>
          </w:p>
        </w:tc>
        <w:tc>
          <w:tcPr>
            <w:tcW w:w="1198" w:type="dxa"/>
            <w:shd w:val="clear" w:color="auto" w:fill="FFFFFF"/>
            <w:vAlign w:val="center"/>
          </w:tcPr>
          <w:p w14:paraId="64065652" w14:textId="77777777" w:rsidR="002936FD" w:rsidRPr="009C165B" w:rsidRDefault="002936FD" w:rsidP="001009E7">
            <w:pPr>
              <w:adjustRightInd w:val="0"/>
              <w:spacing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9C165B">
              <w:rPr>
                <w:color w:val="000000"/>
                <w:szCs w:val="24"/>
              </w:rPr>
              <w:t>23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22A793B" w14:textId="77777777" w:rsidR="002936FD" w:rsidRPr="009C165B" w:rsidRDefault="002936FD" w:rsidP="001009E7">
            <w:pPr>
              <w:adjustRightInd w:val="0"/>
              <w:spacing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9C165B">
              <w:rPr>
                <w:color w:val="000000"/>
                <w:szCs w:val="24"/>
              </w:rPr>
              <w:t>17.93</w:t>
            </w:r>
          </w:p>
        </w:tc>
        <w:tc>
          <w:tcPr>
            <w:tcW w:w="2235" w:type="dxa"/>
            <w:shd w:val="clear" w:color="auto" w:fill="FFFFFF"/>
            <w:vAlign w:val="center"/>
          </w:tcPr>
          <w:p w14:paraId="1279A66D" w14:textId="77777777" w:rsidR="002936FD" w:rsidRPr="009C165B" w:rsidRDefault="002936FD" w:rsidP="001009E7">
            <w:pPr>
              <w:adjustRightInd w:val="0"/>
              <w:spacing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9C165B">
              <w:rPr>
                <w:color w:val="000000"/>
                <w:szCs w:val="24"/>
              </w:rPr>
              <w:t>2.434</w:t>
            </w:r>
          </w:p>
        </w:tc>
      </w:tr>
      <w:tr w:rsidR="002936FD" w:rsidRPr="009C165B" w14:paraId="3728E0C8" w14:textId="77777777" w:rsidTr="002936FD">
        <w:trPr>
          <w:cantSplit/>
          <w:jc w:val="center"/>
        </w:trPr>
        <w:tc>
          <w:tcPr>
            <w:tcW w:w="2143" w:type="dxa"/>
            <w:shd w:val="clear" w:color="auto" w:fill="FFFFFF"/>
            <w:vAlign w:val="center"/>
          </w:tcPr>
          <w:p w14:paraId="6FE09B9D" w14:textId="77777777" w:rsidR="002936FD" w:rsidRPr="009C165B" w:rsidRDefault="002936FD" w:rsidP="001009E7">
            <w:pPr>
              <w:adjustRightInd w:val="0"/>
              <w:spacing w:line="320" w:lineRule="atLeast"/>
              <w:ind w:left="60" w:right="60"/>
              <w:rPr>
                <w:color w:val="000000"/>
                <w:szCs w:val="24"/>
              </w:rPr>
            </w:pPr>
            <w:r w:rsidRPr="009C165B">
              <w:rPr>
                <w:color w:val="000000"/>
                <w:szCs w:val="24"/>
              </w:rPr>
              <w:t xml:space="preserve">Strategi </w:t>
            </w:r>
            <w:proofErr w:type="spellStart"/>
            <w:r w:rsidRPr="009C165B">
              <w:rPr>
                <w:color w:val="000000"/>
                <w:szCs w:val="24"/>
              </w:rPr>
              <w:t>Bersaing</w:t>
            </w:r>
            <w:proofErr w:type="spellEnd"/>
          </w:p>
        </w:tc>
        <w:tc>
          <w:tcPr>
            <w:tcW w:w="832" w:type="dxa"/>
            <w:shd w:val="clear" w:color="auto" w:fill="FFFFFF"/>
            <w:vAlign w:val="center"/>
          </w:tcPr>
          <w:p w14:paraId="16BECB60" w14:textId="77777777" w:rsidR="002936FD" w:rsidRPr="009C165B" w:rsidRDefault="002936FD" w:rsidP="001009E7">
            <w:pPr>
              <w:adjustRightInd w:val="0"/>
              <w:spacing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9C165B">
              <w:rPr>
                <w:color w:val="000000"/>
                <w:szCs w:val="24"/>
              </w:rPr>
              <w:t>30</w:t>
            </w:r>
          </w:p>
        </w:tc>
        <w:tc>
          <w:tcPr>
            <w:tcW w:w="1232" w:type="dxa"/>
            <w:shd w:val="clear" w:color="auto" w:fill="FFFFFF"/>
            <w:vAlign w:val="center"/>
          </w:tcPr>
          <w:p w14:paraId="308CE6BC" w14:textId="77777777" w:rsidR="002936FD" w:rsidRPr="009C165B" w:rsidRDefault="002936FD" w:rsidP="001009E7">
            <w:pPr>
              <w:adjustRightInd w:val="0"/>
              <w:spacing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9C165B">
              <w:rPr>
                <w:color w:val="000000"/>
                <w:szCs w:val="24"/>
              </w:rPr>
              <w:t>15</w:t>
            </w:r>
          </w:p>
        </w:tc>
        <w:tc>
          <w:tcPr>
            <w:tcW w:w="1198" w:type="dxa"/>
            <w:shd w:val="clear" w:color="auto" w:fill="FFFFFF"/>
            <w:vAlign w:val="center"/>
          </w:tcPr>
          <w:p w14:paraId="287C915E" w14:textId="77777777" w:rsidR="002936FD" w:rsidRPr="009C165B" w:rsidRDefault="002936FD" w:rsidP="001009E7">
            <w:pPr>
              <w:adjustRightInd w:val="0"/>
              <w:spacing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9C165B">
              <w:rPr>
                <w:color w:val="000000"/>
                <w:szCs w:val="24"/>
              </w:rPr>
              <w:t>25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DE1792C" w14:textId="77777777" w:rsidR="002936FD" w:rsidRPr="009C165B" w:rsidRDefault="002936FD" w:rsidP="001009E7">
            <w:pPr>
              <w:adjustRightInd w:val="0"/>
              <w:spacing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9C165B">
              <w:rPr>
                <w:color w:val="000000"/>
                <w:szCs w:val="24"/>
              </w:rPr>
              <w:t>19.13</w:t>
            </w:r>
          </w:p>
        </w:tc>
        <w:tc>
          <w:tcPr>
            <w:tcW w:w="2235" w:type="dxa"/>
            <w:shd w:val="clear" w:color="auto" w:fill="FFFFFF"/>
            <w:vAlign w:val="center"/>
          </w:tcPr>
          <w:p w14:paraId="5DF26566" w14:textId="77777777" w:rsidR="002936FD" w:rsidRPr="009C165B" w:rsidRDefault="002936FD" w:rsidP="001009E7">
            <w:pPr>
              <w:adjustRightInd w:val="0"/>
              <w:spacing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9C165B">
              <w:rPr>
                <w:color w:val="000000"/>
                <w:szCs w:val="24"/>
              </w:rPr>
              <w:t>3.093</w:t>
            </w:r>
          </w:p>
        </w:tc>
      </w:tr>
      <w:tr w:rsidR="002936FD" w:rsidRPr="009C165B" w14:paraId="07BB28B6" w14:textId="77777777" w:rsidTr="002936FD">
        <w:trPr>
          <w:cantSplit/>
          <w:jc w:val="center"/>
        </w:trPr>
        <w:tc>
          <w:tcPr>
            <w:tcW w:w="2143" w:type="dxa"/>
            <w:shd w:val="clear" w:color="auto" w:fill="FFFFFF"/>
            <w:vAlign w:val="center"/>
          </w:tcPr>
          <w:p w14:paraId="3644339F" w14:textId="77777777" w:rsidR="002936FD" w:rsidRPr="009C165B" w:rsidRDefault="002936FD" w:rsidP="001009E7">
            <w:pPr>
              <w:adjustRightInd w:val="0"/>
              <w:spacing w:line="320" w:lineRule="atLeast"/>
              <w:ind w:left="60" w:right="60"/>
              <w:rPr>
                <w:color w:val="000000"/>
                <w:szCs w:val="24"/>
              </w:rPr>
            </w:pPr>
            <w:r w:rsidRPr="009C165B">
              <w:rPr>
                <w:color w:val="000000"/>
                <w:szCs w:val="24"/>
              </w:rPr>
              <w:t>Valid N (listwise)</w:t>
            </w:r>
          </w:p>
        </w:tc>
        <w:tc>
          <w:tcPr>
            <w:tcW w:w="832" w:type="dxa"/>
            <w:shd w:val="clear" w:color="auto" w:fill="FFFFFF"/>
            <w:vAlign w:val="center"/>
          </w:tcPr>
          <w:p w14:paraId="717D21DE" w14:textId="77777777" w:rsidR="002936FD" w:rsidRPr="009C165B" w:rsidRDefault="002936FD" w:rsidP="001009E7">
            <w:pPr>
              <w:adjustRightInd w:val="0"/>
              <w:spacing w:line="320" w:lineRule="atLeast"/>
              <w:ind w:left="60" w:right="60"/>
              <w:jc w:val="right"/>
              <w:rPr>
                <w:color w:val="000000"/>
                <w:szCs w:val="24"/>
              </w:rPr>
            </w:pPr>
            <w:r w:rsidRPr="009C165B">
              <w:rPr>
                <w:color w:val="000000"/>
                <w:szCs w:val="24"/>
              </w:rPr>
              <w:t>30</w:t>
            </w:r>
          </w:p>
        </w:tc>
        <w:tc>
          <w:tcPr>
            <w:tcW w:w="1232" w:type="dxa"/>
            <w:shd w:val="clear" w:color="auto" w:fill="FFFFFF"/>
          </w:tcPr>
          <w:p w14:paraId="688929F2" w14:textId="77777777" w:rsidR="002936FD" w:rsidRPr="009C165B" w:rsidRDefault="002936FD" w:rsidP="001009E7">
            <w:pPr>
              <w:adjustRightInd w:val="0"/>
              <w:rPr>
                <w:szCs w:val="24"/>
              </w:rPr>
            </w:pPr>
          </w:p>
        </w:tc>
        <w:tc>
          <w:tcPr>
            <w:tcW w:w="1198" w:type="dxa"/>
            <w:shd w:val="clear" w:color="auto" w:fill="FFFFFF"/>
          </w:tcPr>
          <w:p w14:paraId="711B231F" w14:textId="77777777" w:rsidR="002936FD" w:rsidRPr="009C165B" w:rsidRDefault="002936FD" w:rsidP="001009E7">
            <w:pPr>
              <w:adjustRightInd w:val="0"/>
              <w:rPr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14:paraId="391F3FEB" w14:textId="77777777" w:rsidR="002936FD" w:rsidRPr="009C165B" w:rsidRDefault="002936FD" w:rsidP="001009E7">
            <w:pPr>
              <w:adjustRightInd w:val="0"/>
              <w:rPr>
                <w:szCs w:val="24"/>
              </w:rPr>
            </w:pPr>
          </w:p>
        </w:tc>
        <w:tc>
          <w:tcPr>
            <w:tcW w:w="2235" w:type="dxa"/>
            <w:shd w:val="clear" w:color="auto" w:fill="FFFFFF"/>
          </w:tcPr>
          <w:p w14:paraId="7EE3E452" w14:textId="77777777" w:rsidR="002936FD" w:rsidRPr="009C165B" w:rsidRDefault="002936FD" w:rsidP="001009E7">
            <w:pPr>
              <w:adjustRightInd w:val="0"/>
              <w:rPr>
                <w:szCs w:val="24"/>
              </w:rPr>
            </w:pPr>
          </w:p>
        </w:tc>
      </w:tr>
    </w:tbl>
    <w:p w14:paraId="4B57B2CE" w14:textId="77777777" w:rsidR="001B4F48" w:rsidRDefault="001B4F48" w:rsidP="001B4F48">
      <w:pPr>
        <w:ind w:left="180"/>
        <w:jc w:val="both"/>
        <w:rPr>
          <w:b/>
          <w:szCs w:val="24"/>
        </w:rPr>
      </w:pPr>
      <w:proofErr w:type="spellStart"/>
      <w:r w:rsidRPr="001B4F48">
        <w:rPr>
          <w:szCs w:val="24"/>
          <w:u w:val="single"/>
        </w:rPr>
        <w:t>Sumber</w:t>
      </w:r>
      <w:proofErr w:type="spellEnd"/>
      <w:r w:rsidRPr="001B4F48">
        <w:rPr>
          <w:szCs w:val="24"/>
        </w:rPr>
        <w:t xml:space="preserve">: Data </w:t>
      </w:r>
      <w:proofErr w:type="spellStart"/>
      <w:r w:rsidRPr="001B4F48">
        <w:rPr>
          <w:szCs w:val="24"/>
        </w:rPr>
        <w:t>olahan</w:t>
      </w:r>
      <w:proofErr w:type="spellEnd"/>
      <w:r w:rsidRPr="001B4F48">
        <w:rPr>
          <w:szCs w:val="24"/>
        </w:rPr>
        <w:t xml:space="preserve"> primer</w:t>
      </w:r>
      <w:r w:rsidR="002936FD" w:rsidRPr="001B4F48">
        <w:rPr>
          <w:b/>
          <w:szCs w:val="24"/>
        </w:rPr>
        <w:t xml:space="preserve"> </w:t>
      </w:r>
    </w:p>
    <w:p w14:paraId="59A6762E" w14:textId="77777777" w:rsidR="001B4F48" w:rsidRDefault="001B4F48" w:rsidP="001B4F48">
      <w:pPr>
        <w:jc w:val="both"/>
        <w:rPr>
          <w:szCs w:val="24"/>
          <w:u w:val="single"/>
        </w:rPr>
      </w:pPr>
    </w:p>
    <w:p w14:paraId="36A1EE99" w14:textId="20CA3A46" w:rsidR="001B4F48" w:rsidRDefault="001B4F48" w:rsidP="00BF59F5">
      <w:pPr>
        <w:spacing w:after="120"/>
        <w:ind w:firstLine="360"/>
        <w:jc w:val="both"/>
        <w:rPr>
          <w:b/>
          <w:szCs w:val="24"/>
        </w:rPr>
      </w:pPr>
      <w:proofErr w:type="spellStart"/>
      <w:r>
        <w:rPr>
          <w:szCs w:val="24"/>
          <w:lang w:eastAsia="id-ID"/>
        </w:rPr>
        <w:t>Berdasarkan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hasil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perhitungan</w:t>
      </w:r>
      <w:proofErr w:type="spellEnd"/>
      <w:r>
        <w:rPr>
          <w:szCs w:val="24"/>
          <w:lang w:eastAsia="id-ID"/>
        </w:rPr>
        <w:t xml:space="preserve"> pada </w:t>
      </w:r>
      <w:proofErr w:type="spellStart"/>
      <w:r w:rsidRPr="00654C5B">
        <w:rPr>
          <w:szCs w:val="24"/>
          <w:lang w:eastAsia="id-ID"/>
        </w:rPr>
        <w:t>tabel</w:t>
      </w:r>
      <w:proofErr w:type="spellEnd"/>
      <w:r>
        <w:rPr>
          <w:szCs w:val="24"/>
          <w:lang w:eastAsia="id-ID"/>
        </w:rPr>
        <w:t xml:space="preserve"> </w:t>
      </w:r>
      <w:r w:rsidR="00ED461E">
        <w:rPr>
          <w:szCs w:val="24"/>
          <w:lang w:eastAsia="id-ID"/>
        </w:rPr>
        <w:t>2</w:t>
      </w:r>
      <w:r w:rsidRPr="00654C5B">
        <w:rPr>
          <w:szCs w:val="24"/>
          <w:lang w:eastAsia="id-ID"/>
        </w:rPr>
        <w:t xml:space="preserve"> </w:t>
      </w:r>
      <w:proofErr w:type="spellStart"/>
      <w:r w:rsidRPr="00654C5B">
        <w:rPr>
          <w:szCs w:val="24"/>
          <w:lang w:eastAsia="id-ID"/>
        </w:rPr>
        <w:t>da</w:t>
      </w:r>
      <w:r>
        <w:rPr>
          <w:szCs w:val="24"/>
          <w:lang w:eastAsia="id-ID"/>
        </w:rPr>
        <w:t>pat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dilihat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bahwa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dari</w:t>
      </w:r>
      <w:proofErr w:type="spellEnd"/>
      <w:r>
        <w:rPr>
          <w:szCs w:val="24"/>
          <w:lang w:eastAsia="id-ID"/>
        </w:rPr>
        <w:t xml:space="preserve"> 30 (</w:t>
      </w:r>
      <w:proofErr w:type="spellStart"/>
      <w:r>
        <w:rPr>
          <w:szCs w:val="24"/>
          <w:lang w:eastAsia="id-ID"/>
        </w:rPr>
        <w:t>tiga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puluh</w:t>
      </w:r>
      <w:proofErr w:type="spellEnd"/>
      <w:r w:rsidRPr="00654C5B">
        <w:rPr>
          <w:szCs w:val="24"/>
          <w:lang w:eastAsia="id-ID"/>
        </w:rPr>
        <w:t xml:space="preserve">) </w:t>
      </w:r>
      <w:proofErr w:type="spellStart"/>
      <w:r w:rsidRPr="00654C5B">
        <w:rPr>
          <w:szCs w:val="24"/>
          <w:lang w:eastAsia="id-ID"/>
        </w:rPr>
        <w:t>sampel</w:t>
      </w:r>
      <w:proofErr w:type="spellEnd"/>
      <w:r w:rsidRPr="00654C5B">
        <w:rPr>
          <w:szCs w:val="24"/>
          <w:lang w:eastAsia="id-ID"/>
        </w:rPr>
        <w:t xml:space="preserve"> yang </w:t>
      </w:r>
      <w:proofErr w:type="spellStart"/>
      <w:r w:rsidRPr="00654C5B">
        <w:rPr>
          <w:szCs w:val="24"/>
          <w:lang w:eastAsia="id-ID"/>
        </w:rPr>
        <w:t>disertaka</w:t>
      </w:r>
      <w:r>
        <w:rPr>
          <w:szCs w:val="24"/>
          <w:lang w:eastAsia="id-ID"/>
        </w:rPr>
        <w:t>n</w:t>
      </w:r>
      <w:proofErr w:type="spellEnd"/>
      <w:r w:rsidRPr="00654C5B">
        <w:rPr>
          <w:szCs w:val="24"/>
          <w:lang w:eastAsia="id-ID"/>
        </w:rPr>
        <w:t xml:space="preserve">, </w:t>
      </w:r>
      <w:proofErr w:type="spellStart"/>
      <w:r w:rsidRPr="00654C5B">
        <w:rPr>
          <w:szCs w:val="24"/>
          <w:lang w:eastAsia="id-ID"/>
        </w:rPr>
        <w:t>diperoleh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differensiasi</w:t>
      </w:r>
      <w:proofErr w:type="spellEnd"/>
      <w:r>
        <w:rPr>
          <w:szCs w:val="24"/>
          <w:lang w:eastAsia="id-ID"/>
        </w:rPr>
        <w:t xml:space="preserve"> y</w:t>
      </w:r>
      <w:r w:rsidRPr="00654C5B">
        <w:rPr>
          <w:szCs w:val="24"/>
          <w:lang w:eastAsia="id-ID"/>
        </w:rPr>
        <w:t xml:space="preserve">ang </w:t>
      </w:r>
      <w:proofErr w:type="spellStart"/>
      <w:r w:rsidRPr="00654C5B">
        <w:rPr>
          <w:szCs w:val="24"/>
          <w:lang w:eastAsia="id-ID"/>
        </w:rPr>
        <w:t>merupakan</w:t>
      </w:r>
      <w:proofErr w:type="spellEnd"/>
      <w:r w:rsidRPr="00654C5B">
        <w:rPr>
          <w:szCs w:val="24"/>
          <w:lang w:eastAsia="id-ID"/>
        </w:rPr>
        <w:t xml:space="preserve"> </w:t>
      </w:r>
      <w:proofErr w:type="spellStart"/>
      <w:r w:rsidRPr="00654C5B">
        <w:rPr>
          <w:szCs w:val="24"/>
          <w:lang w:eastAsia="id-ID"/>
        </w:rPr>
        <w:t>variabel</w:t>
      </w:r>
      <w:proofErr w:type="spellEnd"/>
      <w:r w:rsidRPr="00654C5B"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in</w:t>
      </w:r>
      <w:r w:rsidRPr="00654C5B">
        <w:rPr>
          <w:szCs w:val="24"/>
          <w:lang w:eastAsia="id-ID"/>
        </w:rPr>
        <w:t>dependen</w:t>
      </w:r>
      <w:proofErr w:type="spellEnd"/>
      <w:r w:rsidRPr="00654C5B">
        <w:rPr>
          <w:szCs w:val="24"/>
          <w:lang w:eastAsia="id-ID"/>
        </w:rPr>
        <w:t xml:space="preserve"> (</w:t>
      </w:r>
      <w:r>
        <w:rPr>
          <w:szCs w:val="24"/>
          <w:lang w:eastAsia="id-ID"/>
        </w:rPr>
        <w:t>X1</w:t>
      </w:r>
      <w:r w:rsidRPr="00654C5B">
        <w:rPr>
          <w:szCs w:val="24"/>
          <w:lang w:eastAsia="id-ID"/>
        </w:rPr>
        <w:t xml:space="preserve">) </w:t>
      </w:r>
      <w:proofErr w:type="spellStart"/>
      <w:r w:rsidRPr="00654C5B">
        <w:rPr>
          <w:szCs w:val="24"/>
          <w:lang w:eastAsia="id-ID"/>
        </w:rPr>
        <w:t>mempuny</w:t>
      </w:r>
      <w:r>
        <w:rPr>
          <w:szCs w:val="24"/>
          <w:lang w:eastAsia="id-ID"/>
        </w:rPr>
        <w:t>ai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nilai</w:t>
      </w:r>
      <w:proofErr w:type="spellEnd"/>
      <w:r>
        <w:rPr>
          <w:szCs w:val="24"/>
          <w:lang w:eastAsia="id-ID"/>
        </w:rPr>
        <w:t xml:space="preserve"> rata-rata </w:t>
      </w:r>
      <w:proofErr w:type="spellStart"/>
      <w:r>
        <w:rPr>
          <w:szCs w:val="24"/>
          <w:lang w:eastAsia="id-ID"/>
        </w:rPr>
        <w:t>sebesar</w:t>
      </w:r>
      <w:proofErr w:type="spellEnd"/>
      <w:r>
        <w:rPr>
          <w:szCs w:val="24"/>
          <w:lang w:eastAsia="id-ID"/>
        </w:rPr>
        <w:t xml:space="preserve"> 18,77 </w:t>
      </w:r>
      <w:proofErr w:type="spellStart"/>
      <w:r w:rsidRPr="00654C5B">
        <w:rPr>
          <w:szCs w:val="24"/>
          <w:lang w:eastAsia="id-ID"/>
        </w:rPr>
        <w:t>deng</w:t>
      </w:r>
      <w:r>
        <w:rPr>
          <w:szCs w:val="24"/>
          <w:lang w:eastAsia="id-ID"/>
        </w:rPr>
        <w:t>an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standar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deviasi</w:t>
      </w:r>
      <w:proofErr w:type="spellEnd"/>
      <w:r>
        <w:rPr>
          <w:szCs w:val="24"/>
          <w:lang w:eastAsia="id-ID"/>
        </w:rPr>
        <w:t xml:space="preserve"> (SD) </w:t>
      </w:r>
      <w:proofErr w:type="spellStart"/>
      <w:r>
        <w:rPr>
          <w:szCs w:val="24"/>
          <w:lang w:eastAsia="id-ID"/>
        </w:rPr>
        <w:t>sebesar</w:t>
      </w:r>
      <w:proofErr w:type="spellEnd"/>
      <w:r>
        <w:rPr>
          <w:szCs w:val="24"/>
          <w:lang w:eastAsia="id-ID"/>
        </w:rPr>
        <w:t xml:space="preserve"> 3,070. </w:t>
      </w:r>
      <w:proofErr w:type="spellStart"/>
      <w:r w:rsidRPr="00654C5B">
        <w:rPr>
          <w:szCs w:val="24"/>
          <w:lang w:eastAsia="id-ID"/>
        </w:rPr>
        <w:t>Artinya</w:t>
      </w:r>
      <w:proofErr w:type="spellEnd"/>
      <w:r w:rsidRPr="00654C5B"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besarnya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penyimpangan</w:t>
      </w:r>
      <w:proofErr w:type="spellEnd"/>
      <w:r>
        <w:rPr>
          <w:szCs w:val="24"/>
          <w:lang w:eastAsia="id-ID"/>
        </w:rPr>
        <w:t xml:space="preserve"> data </w:t>
      </w:r>
      <w:proofErr w:type="spellStart"/>
      <w:r>
        <w:rPr>
          <w:szCs w:val="24"/>
          <w:lang w:eastAsia="id-ID"/>
        </w:rPr>
        <w:t>dari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differensiasi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sebesar</w:t>
      </w:r>
      <w:proofErr w:type="spellEnd"/>
      <w:r>
        <w:rPr>
          <w:szCs w:val="24"/>
          <w:lang w:eastAsia="id-ID"/>
        </w:rPr>
        <w:t xml:space="preserve"> 3,070. Hasil </w:t>
      </w:r>
      <w:proofErr w:type="spellStart"/>
      <w:r>
        <w:rPr>
          <w:szCs w:val="24"/>
          <w:lang w:eastAsia="id-ID"/>
        </w:rPr>
        <w:t>tersebut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menunjukkan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bahwa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nilai</w:t>
      </w:r>
      <w:proofErr w:type="spellEnd"/>
      <w:r>
        <w:rPr>
          <w:szCs w:val="24"/>
          <w:lang w:eastAsia="id-ID"/>
        </w:rPr>
        <w:t xml:space="preserve"> SD </w:t>
      </w:r>
      <w:proofErr w:type="spellStart"/>
      <w:r>
        <w:rPr>
          <w:szCs w:val="24"/>
          <w:lang w:eastAsia="id-ID"/>
        </w:rPr>
        <w:t>lebih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kecil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daripada</w:t>
      </w:r>
      <w:proofErr w:type="spellEnd"/>
      <w:r>
        <w:rPr>
          <w:szCs w:val="24"/>
          <w:lang w:eastAsia="id-ID"/>
        </w:rPr>
        <w:t xml:space="preserve"> rata-rata </w:t>
      </w:r>
      <w:proofErr w:type="spellStart"/>
      <w:r>
        <w:rPr>
          <w:szCs w:val="24"/>
          <w:lang w:eastAsia="id-ID"/>
        </w:rPr>
        <w:t>differensiasi</w:t>
      </w:r>
      <w:proofErr w:type="spellEnd"/>
      <w:r>
        <w:rPr>
          <w:szCs w:val="24"/>
          <w:lang w:eastAsia="id-ID"/>
        </w:rPr>
        <w:t xml:space="preserve">, </w:t>
      </w:r>
      <w:proofErr w:type="spellStart"/>
      <w:r>
        <w:rPr>
          <w:szCs w:val="24"/>
          <w:lang w:eastAsia="id-ID"/>
        </w:rPr>
        <w:t>kondisi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ini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menunjukkan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adanya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fluktuasi</w:t>
      </w:r>
      <w:proofErr w:type="spellEnd"/>
      <w:r>
        <w:rPr>
          <w:szCs w:val="24"/>
          <w:lang w:eastAsia="id-ID"/>
        </w:rPr>
        <w:t xml:space="preserve"> </w:t>
      </w:r>
      <w:r>
        <w:rPr>
          <w:szCs w:val="24"/>
          <w:lang w:eastAsia="id-ID"/>
        </w:rPr>
        <w:lastRenderedPageBreak/>
        <w:t xml:space="preserve">strategi </w:t>
      </w:r>
      <w:proofErr w:type="spellStart"/>
      <w:r>
        <w:rPr>
          <w:szCs w:val="24"/>
          <w:lang w:eastAsia="id-ID"/>
        </w:rPr>
        <w:t>differensiasi</w:t>
      </w:r>
      <w:proofErr w:type="spellEnd"/>
      <w:r>
        <w:rPr>
          <w:szCs w:val="24"/>
          <w:lang w:eastAsia="id-ID"/>
        </w:rPr>
        <w:t xml:space="preserve">, </w:t>
      </w:r>
      <w:proofErr w:type="spellStart"/>
      <w:r>
        <w:rPr>
          <w:szCs w:val="24"/>
          <w:lang w:eastAsia="id-ID"/>
        </w:rPr>
        <w:t>sedangkan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angka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maksimum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sebesar</w:t>
      </w:r>
      <w:proofErr w:type="spellEnd"/>
      <w:r>
        <w:rPr>
          <w:szCs w:val="24"/>
          <w:lang w:eastAsia="id-ID"/>
        </w:rPr>
        <w:t xml:space="preserve"> 25 dan </w:t>
      </w:r>
      <w:proofErr w:type="spellStart"/>
      <w:r>
        <w:rPr>
          <w:szCs w:val="24"/>
          <w:lang w:eastAsia="id-ID"/>
        </w:rPr>
        <w:t>angka</w:t>
      </w:r>
      <w:proofErr w:type="spellEnd"/>
      <w:r>
        <w:rPr>
          <w:szCs w:val="24"/>
          <w:lang w:eastAsia="id-ID"/>
        </w:rPr>
        <w:t xml:space="preserve"> minimum </w:t>
      </w:r>
      <w:proofErr w:type="spellStart"/>
      <w:r>
        <w:rPr>
          <w:szCs w:val="24"/>
          <w:lang w:eastAsia="id-ID"/>
        </w:rPr>
        <w:t>sebesar</w:t>
      </w:r>
      <w:proofErr w:type="spellEnd"/>
      <w:r>
        <w:rPr>
          <w:szCs w:val="24"/>
          <w:lang w:eastAsia="id-ID"/>
        </w:rPr>
        <w:t xml:space="preserve"> 15. </w:t>
      </w:r>
      <w:proofErr w:type="spellStart"/>
      <w:r>
        <w:rPr>
          <w:szCs w:val="24"/>
          <w:lang w:eastAsia="id-ID"/>
        </w:rPr>
        <w:t>Variabel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i/>
          <w:iCs/>
          <w:szCs w:val="24"/>
          <w:lang w:eastAsia="id-ID"/>
        </w:rPr>
        <w:t>lowcost</w:t>
      </w:r>
      <w:proofErr w:type="spellEnd"/>
      <w:r>
        <w:rPr>
          <w:i/>
          <w:iCs/>
          <w:szCs w:val="24"/>
          <w:lang w:eastAsia="id-ID"/>
        </w:rPr>
        <w:t xml:space="preserve"> </w:t>
      </w:r>
      <w:proofErr w:type="spellStart"/>
      <w:r w:rsidRPr="00654C5B">
        <w:rPr>
          <w:szCs w:val="24"/>
          <w:lang w:eastAsia="id-ID"/>
        </w:rPr>
        <w:t>merupakan</w:t>
      </w:r>
      <w:proofErr w:type="spellEnd"/>
      <w:r w:rsidRPr="00654C5B">
        <w:rPr>
          <w:szCs w:val="24"/>
          <w:lang w:eastAsia="id-ID"/>
        </w:rPr>
        <w:t xml:space="preserve"> </w:t>
      </w:r>
      <w:proofErr w:type="spellStart"/>
      <w:r w:rsidRPr="00654C5B">
        <w:rPr>
          <w:szCs w:val="24"/>
          <w:lang w:eastAsia="id-ID"/>
        </w:rPr>
        <w:t>variabel</w:t>
      </w:r>
      <w:proofErr w:type="spellEnd"/>
      <w:r w:rsidRPr="00654C5B"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in</w:t>
      </w:r>
      <w:r w:rsidRPr="00654C5B">
        <w:rPr>
          <w:szCs w:val="24"/>
          <w:lang w:eastAsia="id-ID"/>
        </w:rPr>
        <w:t>dependen</w:t>
      </w:r>
      <w:proofErr w:type="spellEnd"/>
      <w:r w:rsidRPr="00654C5B">
        <w:rPr>
          <w:szCs w:val="24"/>
          <w:lang w:eastAsia="id-ID"/>
        </w:rPr>
        <w:t xml:space="preserve"> (</w:t>
      </w:r>
      <w:r>
        <w:rPr>
          <w:szCs w:val="24"/>
          <w:lang w:eastAsia="id-ID"/>
        </w:rPr>
        <w:t>X2</w:t>
      </w:r>
      <w:r w:rsidRPr="00654C5B">
        <w:rPr>
          <w:szCs w:val="24"/>
          <w:lang w:eastAsia="id-ID"/>
        </w:rPr>
        <w:t xml:space="preserve">) </w:t>
      </w:r>
      <w:proofErr w:type="spellStart"/>
      <w:r w:rsidRPr="00654C5B">
        <w:rPr>
          <w:szCs w:val="24"/>
          <w:lang w:eastAsia="id-ID"/>
        </w:rPr>
        <w:t>mempuny</w:t>
      </w:r>
      <w:r>
        <w:rPr>
          <w:szCs w:val="24"/>
          <w:lang w:eastAsia="id-ID"/>
        </w:rPr>
        <w:t>ai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nilai</w:t>
      </w:r>
      <w:proofErr w:type="spellEnd"/>
      <w:r>
        <w:rPr>
          <w:szCs w:val="24"/>
          <w:lang w:eastAsia="id-ID"/>
        </w:rPr>
        <w:t xml:space="preserve"> rata-rata </w:t>
      </w:r>
      <w:proofErr w:type="spellStart"/>
      <w:r>
        <w:rPr>
          <w:szCs w:val="24"/>
          <w:lang w:eastAsia="id-ID"/>
        </w:rPr>
        <w:t>sebesar</w:t>
      </w:r>
      <w:proofErr w:type="spellEnd"/>
      <w:r>
        <w:rPr>
          <w:szCs w:val="24"/>
          <w:lang w:eastAsia="id-ID"/>
        </w:rPr>
        <w:t xml:space="preserve"> 17,40 </w:t>
      </w:r>
      <w:proofErr w:type="spellStart"/>
      <w:r w:rsidRPr="00654C5B">
        <w:rPr>
          <w:szCs w:val="24"/>
          <w:lang w:eastAsia="id-ID"/>
        </w:rPr>
        <w:t>deng</w:t>
      </w:r>
      <w:r>
        <w:rPr>
          <w:szCs w:val="24"/>
          <w:lang w:eastAsia="id-ID"/>
        </w:rPr>
        <w:t>an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standar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deviasi</w:t>
      </w:r>
      <w:proofErr w:type="spellEnd"/>
      <w:r>
        <w:rPr>
          <w:szCs w:val="24"/>
          <w:lang w:eastAsia="id-ID"/>
        </w:rPr>
        <w:t xml:space="preserve"> (SD) </w:t>
      </w:r>
      <w:proofErr w:type="spellStart"/>
      <w:r>
        <w:rPr>
          <w:szCs w:val="24"/>
          <w:lang w:eastAsia="id-ID"/>
        </w:rPr>
        <w:t>sebesar</w:t>
      </w:r>
      <w:proofErr w:type="spellEnd"/>
      <w:r>
        <w:rPr>
          <w:szCs w:val="24"/>
          <w:lang w:eastAsia="id-ID"/>
        </w:rPr>
        <w:t xml:space="preserve"> 5,321. </w:t>
      </w:r>
      <w:proofErr w:type="spellStart"/>
      <w:r w:rsidRPr="00654C5B">
        <w:rPr>
          <w:szCs w:val="24"/>
          <w:lang w:eastAsia="id-ID"/>
        </w:rPr>
        <w:t>Artinya</w:t>
      </w:r>
      <w:proofErr w:type="spellEnd"/>
      <w:r w:rsidRPr="00654C5B"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besarnya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penyimpangan</w:t>
      </w:r>
      <w:proofErr w:type="spellEnd"/>
      <w:r>
        <w:rPr>
          <w:szCs w:val="24"/>
          <w:lang w:eastAsia="id-ID"/>
        </w:rPr>
        <w:t xml:space="preserve"> data </w:t>
      </w:r>
      <w:proofErr w:type="spellStart"/>
      <w:r>
        <w:rPr>
          <w:szCs w:val="24"/>
          <w:lang w:eastAsia="id-ID"/>
        </w:rPr>
        <w:t>dari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i/>
          <w:iCs/>
          <w:szCs w:val="24"/>
          <w:lang w:eastAsia="id-ID"/>
        </w:rPr>
        <w:t>lowcost</w:t>
      </w:r>
      <w:proofErr w:type="spellEnd"/>
      <w:r>
        <w:rPr>
          <w:i/>
          <w:iCs/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sebesar</w:t>
      </w:r>
      <w:proofErr w:type="spellEnd"/>
      <w:r>
        <w:rPr>
          <w:szCs w:val="24"/>
          <w:lang w:eastAsia="id-ID"/>
        </w:rPr>
        <w:t xml:space="preserve"> 5,321. Hasil </w:t>
      </w:r>
      <w:proofErr w:type="spellStart"/>
      <w:r>
        <w:rPr>
          <w:szCs w:val="24"/>
          <w:lang w:eastAsia="id-ID"/>
        </w:rPr>
        <w:t>tersebut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menunjukkan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bahwa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nilai</w:t>
      </w:r>
      <w:proofErr w:type="spellEnd"/>
      <w:r>
        <w:rPr>
          <w:szCs w:val="24"/>
          <w:lang w:eastAsia="id-ID"/>
        </w:rPr>
        <w:t xml:space="preserve"> SD </w:t>
      </w:r>
      <w:proofErr w:type="spellStart"/>
      <w:r>
        <w:rPr>
          <w:szCs w:val="24"/>
          <w:lang w:eastAsia="id-ID"/>
        </w:rPr>
        <w:t>lebih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kecil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daripada</w:t>
      </w:r>
      <w:proofErr w:type="spellEnd"/>
      <w:r>
        <w:rPr>
          <w:szCs w:val="24"/>
          <w:lang w:eastAsia="id-ID"/>
        </w:rPr>
        <w:t xml:space="preserve"> rata-rata </w:t>
      </w:r>
      <w:proofErr w:type="spellStart"/>
      <w:r>
        <w:rPr>
          <w:i/>
          <w:iCs/>
          <w:szCs w:val="24"/>
          <w:lang w:eastAsia="id-ID"/>
        </w:rPr>
        <w:t>lowcost</w:t>
      </w:r>
      <w:proofErr w:type="spellEnd"/>
      <w:r>
        <w:rPr>
          <w:szCs w:val="24"/>
          <w:lang w:eastAsia="id-ID"/>
        </w:rPr>
        <w:t xml:space="preserve">, </w:t>
      </w:r>
      <w:proofErr w:type="spellStart"/>
      <w:r>
        <w:rPr>
          <w:szCs w:val="24"/>
          <w:lang w:eastAsia="id-ID"/>
        </w:rPr>
        <w:t>kondisi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ini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menunjukkan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adanya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fluktuasi</w:t>
      </w:r>
      <w:proofErr w:type="spellEnd"/>
      <w:r>
        <w:rPr>
          <w:szCs w:val="24"/>
          <w:lang w:eastAsia="id-ID"/>
        </w:rPr>
        <w:t xml:space="preserve"> strategi </w:t>
      </w:r>
      <w:proofErr w:type="spellStart"/>
      <w:r>
        <w:rPr>
          <w:i/>
          <w:iCs/>
          <w:szCs w:val="24"/>
          <w:lang w:eastAsia="id-ID"/>
        </w:rPr>
        <w:t>lowcost</w:t>
      </w:r>
      <w:proofErr w:type="spellEnd"/>
      <w:r>
        <w:rPr>
          <w:szCs w:val="24"/>
          <w:lang w:eastAsia="id-ID"/>
        </w:rPr>
        <w:t xml:space="preserve">, </w:t>
      </w:r>
      <w:proofErr w:type="spellStart"/>
      <w:r>
        <w:rPr>
          <w:szCs w:val="24"/>
          <w:lang w:eastAsia="id-ID"/>
        </w:rPr>
        <w:t>sedangkan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angka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maksimum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sebesar</w:t>
      </w:r>
      <w:proofErr w:type="spellEnd"/>
      <w:r>
        <w:rPr>
          <w:szCs w:val="24"/>
          <w:lang w:eastAsia="id-ID"/>
        </w:rPr>
        <w:t xml:space="preserve"> 25 dan </w:t>
      </w:r>
      <w:proofErr w:type="spellStart"/>
      <w:r>
        <w:rPr>
          <w:szCs w:val="24"/>
          <w:lang w:eastAsia="id-ID"/>
        </w:rPr>
        <w:t>angka</w:t>
      </w:r>
      <w:proofErr w:type="spellEnd"/>
      <w:r>
        <w:rPr>
          <w:szCs w:val="24"/>
          <w:lang w:eastAsia="id-ID"/>
        </w:rPr>
        <w:t xml:space="preserve"> minimum </w:t>
      </w:r>
      <w:proofErr w:type="spellStart"/>
      <w:r>
        <w:rPr>
          <w:szCs w:val="24"/>
          <w:lang w:eastAsia="id-ID"/>
        </w:rPr>
        <w:t>sebesar</w:t>
      </w:r>
      <w:proofErr w:type="spellEnd"/>
      <w:r>
        <w:rPr>
          <w:szCs w:val="24"/>
          <w:lang w:eastAsia="id-ID"/>
        </w:rPr>
        <w:t xml:space="preserve"> 7. </w:t>
      </w:r>
      <w:r>
        <w:rPr>
          <w:b/>
          <w:szCs w:val="24"/>
        </w:rPr>
        <w:t xml:space="preserve"> </w:t>
      </w:r>
    </w:p>
    <w:p w14:paraId="4B53B5BF" w14:textId="404576BF" w:rsidR="001B4F48" w:rsidRDefault="001B4F48" w:rsidP="00BF59F5">
      <w:pPr>
        <w:spacing w:after="120"/>
        <w:ind w:firstLine="360"/>
        <w:jc w:val="both"/>
        <w:rPr>
          <w:szCs w:val="24"/>
          <w:lang w:eastAsia="id-ID"/>
        </w:rPr>
      </w:pPr>
      <w:proofErr w:type="spellStart"/>
      <w:r>
        <w:rPr>
          <w:szCs w:val="24"/>
          <w:lang w:eastAsia="id-ID"/>
        </w:rPr>
        <w:t>Variabel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fokus</w:t>
      </w:r>
      <w:proofErr w:type="spellEnd"/>
      <w:r>
        <w:rPr>
          <w:szCs w:val="24"/>
          <w:lang w:eastAsia="id-ID"/>
        </w:rPr>
        <w:t xml:space="preserve"> </w:t>
      </w:r>
      <w:proofErr w:type="spellStart"/>
      <w:r w:rsidRPr="00654C5B">
        <w:rPr>
          <w:szCs w:val="24"/>
          <w:lang w:eastAsia="id-ID"/>
        </w:rPr>
        <w:t>merupakan</w:t>
      </w:r>
      <w:proofErr w:type="spellEnd"/>
      <w:r w:rsidRPr="00654C5B">
        <w:rPr>
          <w:szCs w:val="24"/>
          <w:lang w:eastAsia="id-ID"/>
        </w:rPr>
        <w:t xml:space="preserve"> </w:t>
      </w:r>
      <w:proofErr w:type="spellStart"/>
      <w:r w:rsidRPr="00654C5B">
        <w:rPr>
          <w:szCs w:val="24"/>
          <w:lang w:eastAsia="id-ID"/>
        </w:rPr>
        <w:t>variabel</w:t>
      </w:r>
      <w:proofErr w:type="spellEnd"/>
      <w:r w:rsidRPr="00654C5B"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in</w:t>
      </w:r>
      <w:r w:rsidRPr="00654C5B">
        <w:rPr>
          <w:szCs w:val="24"/>
          <w:lang w:eastAsia="id-ID"/>
        </w:rPr>
        <w:t>dependen</w:t>
      </w:r>
      <w:proofErr w:type="spellEnd"/>
      <w:r w:rsidRPr="00654C5B">
        <w:rPr>
          <w:szCs w:val="24"/>
          <w:lang w:eastAsia="id-ID"/>
        </w:rPr>
        <w:t xml:space="preserve"> (</w:t>
      </w:r>
      <w:r>
        <w:rPr>
          <w:szCs w:val="24"/>
          <w:lang w:eastAsia="id-ID"/>
        </w:rPr>
        <w:t>X3</w:t>
      </w:r>
      <w:r w:rsidRPr="00654C5B">
        <w:rPr>
          <w:szCs w:val="24"/>
          <w:lang w:eastAsia="id-ID"/>
        </w:rPr>
        <w:t xml:space="preserve">) </w:t>
      </w:r>
      <w:proofErr w:type="spellStart"/>
      <w:r w:rsidRPr="00654C5B">
        <w:rPr>
          <w:szCs w:val="24"/>
          <w:lang w:eastAsia="id-ID"/>
        </w:rPr>
        <w:t>mempuny</w:t>
      </w:r>
      <w:r>
        <w:rPr>
          <w:szCs w:val="24"/>
          <w:lang w:eastAsia="id-ID"/>
        </w:rPr>
        <w:t>ai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nilai</w:t>
      </w:r>
      <w:proofErr w:type="spellEnd"/>
      <w:r>
        <w:rPr>
          <w:szCs w:val="24"/>
          <w:lang w:eastAsia="id-ID"/>
        </w:rPr>
        <w:t xml:space="preserve"> rata-rata </w:t>
      </w:r>
      <w:proofErr w:type="spellStart"/>
      <w:r>
        <w:rPr>
          <w:szCs w:val="24"/>
          <w:lang w:eastAsia="id-ID"/>
        </w:rPr>
        <w:t>sebesar</w:t>
      </w:r>
      <w:proofErr w:type="spellEnd"/>
      <w:r>
        <w:rPr>
          <w:szCs w:val="24"/>
          <w:lang w:eastAsia="id-ID"/>
        </w:rPr>
        <w:t xml:space="preserve"> 17,93 </w:t>
      </w:r>
      <w:proofErr w:type="spellStart"/>
      <w:r w:rsidRPr="00654C5B">
        <w:rPr>
          <w:szCs w:val="24"/>
          <w:lang w:eastAsia="id-ID"/>
        </w:rPr>
        <w:t>deng</w:t>
      </w:r>
      <w:r>
        <w:rPr>
          <w:szCs w:val="24"/>
          <w:lang w:eastAsia="id-ID"/>
        </w:rPr>
        <w:t>an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standar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deviasi</w:t>
      </w:r>
      <w:proofErr w:type="spellEnd"/>
      <w:r>
        <w:rPr>
          <w:szCs w:val="24"/>
          <w:lang w:eastAsia="id-ID"/>
        </w:rPr>
        <w:t xml:space="preserve"> (SD) </w:t>
      </w:r>
      <w:proofErr w:type="spellStart"/>
      <w:r>
        <w:rPr>
          <w:szCs w:val="24"/>
          <w:lang w:eastAsia="id-ID"/>
        </w:rPr>
        <w:t>sebesar</w:t>
      </w:r>
      <w:proofErr w:type="spellEnd"/>
      <w:r>
        <w:rPr>
          <w:szCs w:val="24"/>
          <w:lang w:eastAsia="id-ID"/>
        </w:rPr>
        <w:t xml:space="preserve"> 2,434. </w:t>
      </w:r>
      <w:proofErr w:type="spellStart"/>
      <w:r w:rsidRPr="00654C5B">
        <w:rPr>
          <w:szCs w:val="24"/>
          <w:lang w:eastAsia="id-ID"/>
        </w:rPr>
        <w:t>Artinya</w:t>
      </w:r>
      <w:proofErr w:type="spellEnd"/>
      <w:r w:rsidRPr="00654C5B"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besarnya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penyimpangan</w:t>
      </w:r>
      <w:proofErr w:type="spellEnd"/>
      <w:r>
        <w:rPr>
          <w:szCs w:val="24"/>
          <w:lang w:eastAsia="id-ID"/>
        </w:rPr>
        <w:t xml:space="preserve"> data </w:t>
      </w:r>
      <w:proofErr w:type="spellStart"/>
      <w:r>
        <w:rPr>
          <w:szCs w:val="24"/>
          <w:lang w:eastAsia="id-ID"/>
        </w:rPr>
        <w:t>dari</w:t>
      </w:r>
      <w:proofErr w:type="spellEnd"/>
      <w:r>
        <w:rPr>
          <w:szCs w:val="24"/>
          <w:lang w:eastAsia="id-ID"/>
        </w:rPr>
        <w:t xml:space="preserve"> focus </w:t>
      </w:r>
      <w:proofErr w:type="spellStart"/>
      <w:r>
        <w:rPr>
          <w:szCs w:val="24"/>
          <w:lang w:eastAsia="id-ID"/>
        </w:rPr>
        <w:t>sebesar</w:t>
      </w:r>
      <w:proofErr w:type="spellEnd"/>
      <w:r>
        <w:rPr>
          <w:szCs w:val="24"/>
          <w:lang w:eastAsia="id-ID"/>
        </w:rPr>
        <w:t xml:space="preserve"> 2,434. Hasil </w:t>
      </w:r>
      <w:proofErr w:type="spellStart"/>
      <w:r>
        <w:rPr>
          <w:szCs w:val="24"/>
          <w:lang w:eastAsia="id-ID"/>
        </w:rPr>
        <w:t>tersebut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menunjukkan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bahwa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nilai</w:t>
      </w:r>
      <w:proofErr w:type="spellEnd"/>
      <w:r>
        <w:rPr>
          <w:szCs w:val="24"/>
          <w:lang w:eastAsia="id-ID"/>
        </w:rPr>
        <w:t xml:space="preserve"> SD </w:t>
      </w:r>
      <w:proofErr w:type="spellStart"/>
      <w:r>
        <w:rPr>
          <w:szCs w:val="24"/>
          <w:lang w:eastAsia="id-ID"/>
        </w:rPr>
        <w:t>lebih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kecil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daripada</w:t>
      </w:r>
      <w:proofErr w:type="spellEnd"/>
      <w:r>
        <w:rPr>
          <w:szCs w:val="24"/>
          <w:lang w:eastAsia="id-ID"/>
        </w:rPr>
        <w:t xml:space="preserve"> rata-rata </w:t>
      </w:r>
      <w:proofErr w:type="spellStart"/>
      <w:r>
        <w:rPr>
          <w:szCs w:val="24"/>
          <w:lang w:eastAsia="id-ID"/>
        </w:rPr>
        <w:t>fokus</w:t>
      </w:r>
      <w:proofErr w:type="spellEnd"/>
      <w:r>
        <w:rPr>
          <w:szCs w:val="24"/>
          <w:lang w:eastAsia="id-ID"/>
        </w:rPr>
        <w:t xml:space="preserve">, </w:t>
      </w:r>
      <w:proofErr w:type="spellStart"/>
      <w:r>
        <w:rPr>
          <w:szCs w:val="24"/>
          <w:lang w:eastAsia="id-ID"/>
        </w:rPr>
        <w:t>kondisi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ini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menunjukkan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adanya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fluktuasi</w:t>
      </w:r>
      <w:proofErr w:type="spellEnd"/>
      <w:r>
        <w:rPr>
          <w:szCs w:val="24"/>
          <w:lang w:eastAsia="id-ID"/>
        </w:rPr>
        <w:t xml:space="preserve"> strategi </w:t>
      </w:r>
      <w:proofErr w:type="spellStart"/>
      <w:r>
        <w:rPr>
          <w:szCs w:val="24"/>
          <w:lang w:eastAsia="id-ID"/>
        </w:rPr>
        <w:t>fokus</w:t>
      </w:r>
      <w:proofErr w:type="spellEnd"/>
      <w:r>
        <w:rPr>
          <w:szCs w:val="24"/>
          <w:lang w:eastAsia="id-ID"/>
        </w:rPr>
        <w:t xml:space="preserve">, </w:t>
      </w:r>
      <w:proofErr w:type="spellStart"/>
      <w:r>
        <w:rPr>
          <w:szCs w:val="24"/>
          <w:lang w:eastAsia="id-ID"/>
        </w:rPr>
        <w:t>sedangkan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angka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maksimum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sebesar</w:t>
      </w:r>
      <w:proofErr w:type="spellEnd"/>
      <w:r>
        <w:rPr>
          <w:szCs w:val="24"/>
          <w:lang w:eastAsia="id-ID"/>
        </w:rPr>
        <w:t xml:space="preserve"> 23 dan </w:t>
      </w:r>
      <w:proofErr w:type="spellStart"/>
      <w:r>
        <w:rPr>
          <w:szCs w:val="24"/>
          <w:lang w:eastAsia="id-ID"/>
        </w:rPr>
        <w:t>angka</w:t>
      </w:r>
      <w:proofErr w:type="spellEnd"/>
      <w:r>
        <w:rPr>
          <w:szCs w:val="24"/>
          <w:lang w:eastAsia="id-ID"/>
        </w:rPr>
        <w:t xml:space="preserve"> minimum </w:t>
      </w:r>
      <w:proofErr w:type="spellStart"/>
      <w:r>
        <w:rPr>
          <w:szCs w:val="24"/>
          <w:lang w:eastAsia="id-ID"/>
        </w:rPr>
        <w:t>sebesar</w:t>
      </w:r>
      <w:proofErr w:type="spellEnd"/>
      <w:r>
        <w:rPr>
          <w:szCs w:val="24"/>
          <w:lang w:eastAsia="id-ID"/>
        </w:rPr>
        <w:t xml:space="preserve"> 15. </w:t>
      </w:r>
      <w:proofErr w:type="spellStart"/>
      <w:r>
        <w:rPr>
          <w:szCs w:val="24"/>
          <w:lang w:eastAsia="id-ID"/>
        </w:rPr>
        <w:t>Variabel</w:t>
      </w:r>
      <w:proofErr w:type="spellEnd"/>
      <w:r>
        <w:rPr>
          <w:szCs w:val="24"/>
          <w:lang w:eastAsia="id-ID"/>
        </w:rPr>
        <w:t xml:space="preserve"> s</w:t>
      </w:r>
      <w:r w:rsidRPr="007F29F7">
        <w:rPr>
          <w:szCs w:val="24"/>
          <w:lang w:eastAsia="id-ID"/>
        </w:rPr>
        <w:t xml:space="preserve">trategi </w:t>
      </w:r>
      <w:proofErr w:type="spellStart"/>
      <w:r w:rsidRPr="007F29F7">
        <w:rPr>
          <w:szCs w:val="24"/>
          <w:lang w:eastAsia="id-ID"/>
        </w:rPr>
        <w:t>bersaing</w:t>
      </w:r>
      <w:proofErr w:type="spellEnd"/>
      <w:r w:rsidRPr="007F29F7">
        <w:rPr>
          <w:szCs w:val="24"/>
          <w:lang w:eastAsia="id-ID"/>
        </w:rPr>
        <w:t xml:space="preserve"> </w:t>
      </w:r>
      <w:r w:rsidRPr="007F29F7">
        <w:rPr>
          <w:szCs w:val="24"/>
        </w:rPr>
        <w:t>UMKM</w:t>
      </w:r>
      <w:r>
        <w:rPr>
          <w:szCs w:val="24"/>
          <w:lang w:eastAsia="id-ID"/>
        </w:rPr>
        <w:t xml:space="preserve"> </w:t>
      </w:r>
      <w:r w:rsidRPr="00654C5B">
        <w:rPr>
          <w:szCs w:val="24"/>
          <w:lang w:eastAsia="id-ID"/>
        </w:rPr>
        <w:t xml:space="preserve">yang </w:t>
      </w:r>
      <w:proofErr w:type="spellStart"/>
      <w:r w:rsidRPr="00654C5B">
        <w:rPr>
          <w:szCs w:val="24"/>
          <w:lang w:eastAsia="id-ID"/>
        </w:rPr>
        <w:t>merupakan</w:t>
      </w:r>
      <w:proofErr w:type="spellEnd"/>
      <w:r w:rsidRPr="00654C5B">
        <w:rPr>
          <w:szCs w:val="24"/>
          <w:lang w:eastAsia="id-ID"/>
        </w:rPr>
        <w:t xml:space="preserve"> </w:t>
      </w:r>
      <w:proofErr w:type="spellStart"/>
      <w:r w:rsidRPr="00654C5B">
        <w:rPr>
          <w:szCs w:val="24"/>
          <w:lang w:eastAsia="id-ID"/>
        </w:rPr>
        <w:t>variabel</w:t>
      </w:r>
      <w:proofErr w:type="spellEnd"/>
      <w:r w:rsidRPr="00654C5B">
        <w:rPr>
          <w:szCs w:val="24"/>
          <w:lang w:eastAsia="id-ID"/>
        </w:rPr>
        <w:t xml:space="preserve"> </w:t>
      </w:r>
      <w:proofErr w:type="spellStart"/>
      <w:r w:rsidRPr="00654C5B">
        <w:rPr>
          <w:szCs w:val="24"/>
          <w:lang w:eastAsia="id-ID"/>
        </w:rPr>
        <w:t>dependen</w:t>
      </w:r>
      <w:proofErr w:type="spellEnd"/>
      <w:r w:rsidRPr="00654C5B">
        <w:rPr>
          <w:szCs w:val="24"/>
          <w:lang w:eastAsia="id-ID"/>
        </w:rPr>
        <w:t xml:space="preserve"> (Y) </w:t>
      </w:r>
      <w:proofErr w:type="spellStart"/>
      <w:r w:rsidRPr="00654C5B">
        <w:rPr>
          <w:szCs w:val="24"/>
          <w:lang w:eastAsia="id-ID"/>
        </w:rPr>
        <w:t>mempuny</w:t>
      </w:r>
      <w:r>
        <w:rPr>
          <w:szCs w:val="24"/>
          <w:lang w:eastAsia="id-ID"/>
        </w:rPr>
        <w:t>ai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nilai</w:t>
      </w:r>
      <w:proofErr w:type="spellEnd"/>
      <w:r>
        <w:rPr>
          <w:szCs w:val="24"/>
          <w:lang w:eastAsia="id-ID"/>
        </w:rPr>
        <w:t xml:space="preserve"> rata-rata </w:t>
      </w:r>
      <w:proofErr w:type="spellStart"/>
      <w:r>
        <w:rPr>
          <w:szCs w:val="24"/>
          <w:lang w:eastAsia="id-ID"/>
        </w:rPr>
        <w:t>sebesar</w:t>
      </w:r>
      <w:proofErr w:type="spellEnd"/>
      <w:r>
        <w:rPr>
          <w:szCs w:val="24"/>
          <w:lang w:eastAsia="id-ID"/>
        </w:rPr>
        <w:t xml:space="preserve"> 19,13 </w:t>
      </w:r>
      <w:proofErr w:type="spellStart"/>
      <w:r w:rsidRPr="00654C5B">
        <w:rPr>
          <w:szCs w:val="24"/>
          <w:lang w:eastAsia="id-ID"/>
        </w:rPr>
        <w:t>deng</w:t>
      </w:r>
      <w:r>
        <w:rPr>
          <w:szCs w:val="24"/>
          <w:lang w:eastAsia="id-ID"/>
        </w:rPr>
        <w:t>an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standar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deviasi</w:t>
      </w:r>
      <w:proofErr w:type="spellEnd"/>
      <w:r>
        <w:rPr>
          <w:szCs w:val="24"/>
          <w:lang w:eastAsia="id-ID"/>
        </w:rPr>
        <w:t xml:space="preserve"> (SD) </w:t>
      </w:r>
      <w:proofErr w:type="spellStart"/>
      <w:r>
        <w:rPr>
          <w:szCs w:val="24"/>
          <w:lang w:eastAsia="id-ID"/>
        </w:rPr>
        <w:t>sebesar</w:t>
      </w:r>
      <w:proofErr w:type="spellEnd"/>
      <w:r>
        <w:rPr>
          <w:szCs w:val="24"/>
          <w:lang w:eastAsia="id-ID"/>
        </w:rPr>
        <w:t xml:space="preserve"> 3,093. </w:t>
      </w:r>
      <w:proofErr w:type="spellStart"/>
      <w:r w:rsidRPr="00654C5B">
        <w:rPr>
          <w:szCs w:val="24"/>
          <w:lang w:eastAsia="id-ID"/>
        </w:rPr>
        <w:t>Artinya</w:t>
      </w:r>
      <w:proofErr w:type="spellEnd"/>
      <w:r w:rsidRPr="00654C5B"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besarnya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penyimpangan</w:t>
      </w:r>
      <w:proofErr w:type="spellEnd"/>
      <w:r>
        <w:rPr>
          <w:szCs w:val="24"/>
          <w:lang w:eastAsia="id-ID"/>
        </w:rPr>
        <w:t xml:space="preserve"> data </w:t>
      </w:r>
      <w:proofErr w:type="spellStart"/>
      <w:r>
        <w:rPr>
          <w:szCs w:val="24"/>
          <w:lang w:eastAsia="id-ID"/>
        </w:rPr>
        <w:t>dari</w:t>
      </w:r>
      <w:proofErr w:type="spellEnd"/>
      <w:r>
        <w:rPr>
          <w:szCs w:val="24"/>
          <w:lang w:eastAsia="id-ID"/>
        </w:rPr>
        <w:t xml:space="preserve"> </w:t>
      </w:r>
      <w:r w:rsidRPr="007F29F7">
        <w:rPr>
          <w:szCs w:val="24"/>
          <w:lang w:eastAsia="id-ID"/>
        </w:rPr>
        <w:t xml:space="preserve">strategi </w:t>
      </w:r>
      <w:proofErr w:type="spellStart"/>
      <w:r w:rsidRPr="007F29F7">
        <w:rPr>
          <w:szCs w:val="24"/>
          <w:lang w:eastAsia="id-ID"/>
        </w:rPr>
        <w:t>bersaing</w:t>
      </w:r>
      <w:proofErr w:type="spellEnd"/>
      <w:r w:rsidRPr="007F29F7">
        <w:rPr>
          <w:szCs w:val="24"/>
          <w:lang w:eastAsia="id-ID"/>
        </w:rPr>
        <w:t xml:space="preserve"> </w:t>
      </w:r>
      <w:r w:rsidRPr="007F29F7">
        <w:rPr>
          <w:szCs w:val="24"/>
        </w:rPr>
        <w:t xml:space="preserve">UMKM </w:t>
      </w:r>
      <w:proofErr w:type="spellStart"/>
      <w:r>
        <w:rPr>
          <w:szCs w:val="24"/>
        </w:rPr>
        <w:t>w</w:t>
      </w:r>
      <w:r w:rsidRPr="007F29F7">
        <w:rPr>
          <w:szCs w:val="24"/>
        </w:rPr>
        <w:t>arga</w:t>
      </w:r>
      <w:proofErr w:type="spellEnd"/>
      <w:r w:rsidRPr="007F29F7">
        <w:rPr>
          <w:szCs w:val="24"/>
        </w:rPr>
        <w:t xml:space="preserve"> </w:t>
      </w:r>
      <w:proofErr w:type="spellStart"/>
      <w:r>
        <w:rPr>
          <w:szCs w:val="24"/>
        </w:rPr>
        <w:t>e</w:t>
      </w:r>
      <w:r w:rsidRPr="007F29F7">
        <w:rPr>
          <w:szCs w:val="24"/>
        </w:rPr>
        <w:t>tnis</w:t>
      </w:r>
      <w:proofErr w:type="spellEnd"/>
      <w:r w:rsidRPr="007F29F7">
        <w:rPr>
          <w:szCs w:val="24"/>
        </w:rPr>
        <w:t xml:space="preserve"> </w:t>
      </w:r>
      <w:proofErr w:type="spellStart"/>
      <w:r>
        <w:rPr>
          <w:szCs w:val="24"/>
        </w:rPr>
        <w:t>k</w:t>
      </w:r>
      <w:r w:rsidRPr="007F29F7">
        <w:rPr>
          <w:szCs w:val="24"/>
        </w:rPr>
        <w:t>eturunan</w:t>
      </w:r>
      <w:proofErr w:type="spellEnd"/>
      <w:r w:rsidRPr="007F29F7">
        <w:rPr>
          <w:szCs w:val="24"/>
        </w:rPr>
        <w:t xml:space="preserve"> </w:t>
      </w:r>
      <w:proofErr w:type="spellStart"/>
      <w:r>
        <w:rPr>
          <w:szCs w:val="24"/>
        </w:rPr>
        <w:t>t</w:t>
      </w:r>
      <w:r w:rsidRPr="007F29F7">
        <w:rPr>
          <w:szCs w:val="24"/>
        </w:rPr>
        <w:t>ionghoa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kota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selatpanjang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sebesar</w:t>
      </w:r>
      <w:proofErr w:type="spellEnd"/>
      <w:r>
        <w:rPr>
          <w:szCs w:val="24"/>
          <w:lang w:eastAsia="id-ID"/>
        </w:rPr>
        <w:t xml:space="preserve"> 3,093. Hasil </w:t>
      </w:r>
      <w:proofErr w:type="spellStart"/>
      <w:r>
        <w:rPr>
          <w:szCs w:val="24"/>
          <w:lang w:eastAsia="id-ID"/>
        </w:rPr>
        <w:t>tersebut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menunjukkan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bahwa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nilai</w:t>
      </w:r>
      <w:proofErr w:type="spellEnd"/>
      <w:r>
        <w:rPr>
          <w:szCs w:val="24"/>
          <w:lang w:eastAsia="id-ID"/>
        </w:rPr>
        <w:t xml:space="preserve"> SD </w:t>
      </w:r>
      <w:proofErr w:type="spellStart"/>
      <w:r>
        <w:rPr>
          <w:szCs w:val="24"/>
          <w:lang w:eastAsia="id-ID"/>
        </w:rPr>
        <w:t>lebih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kecil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daripada</w:t>
      </w:r>
      <w:proofErr w:type="spellEnd"/>
      <w:r>
        <w:rPr>
          <w:szCs w:val="24"/>
          <w:lang w:eastAsia="id-ID"/>
        </w:rPr>
        <w:t xml:space="preserve"> rata-rata </w:t>
      </w:r>
      <w:r w:rsidRPr="007F29F7">
        <w:rPr>
          <w:szCs w:val="24"/>
          <w:lang w:eastAsia="id-ID"/>
        </w:rPr>
        <w:t xml:space="preserve">strategi </w:t>
      </w:r>
      <w:proofErr w:type="spellStart"/>
      <w:r w:rsidRPr="007F29F7">
        <w:rPr>
          <w:szCs w:val="24"/>
          <w:lang w:eastAsia="id-ID"/>
        </w:rPr>
        <w:t>bersaing</w:t>
      </w:r>
      <w:proofErr w:type="spellEnd"/>
      <w:r w:rsidRPr="007F29F7">
        <w:rPr>
          <w:szCs w:val="24"/>
          <w:lang w:eastAsia="id-ID"/>
        </w:rPr>
        <w:t xml:space="preserve"> </w:t>
      </w:r>
      <w:r w:rsidRPr="007F29F7">
        <w:rPr>
          <w:szCs w:val="24"/>
        </w:rPr>
        <w:t>UMK</w:t>
      </w:r>
      <w:r>
        <w:rPr>
          <w:szCs w:val="24"/>
        </w:rPr>
        <w:t>M</w:t>
      </w:r>
      <w:r>
        <w:rPr>
          <w:szCs w:val="24"/>
          <w:lang w:eastAsia="id-ID"/>
        </w:rPr>
        <w:t xml:space="preserve">, </w:t>
      </w:r>
      <w:proofErr w:type="spellStart"/>
      <w:r>
        <w:rPr>
          <w:szCs w:val="24"/>
          <w:lang w:eastAsia="id-ID"/>
        </w:rPr>
        <w:t>kondisi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ini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menunjukkan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adanya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fluktuasi</w:t>
      </w:r>
      <w:proofErr w:type="spellEnd"/>
      <w:r>
        <w:rPr>
          <w:szCs w:val="24"/>
          <w:lang w:eastAsia="id-ID"/>
        </w:rPr>
        <w:t xml:space="preserve"> </w:t>
      </w:r>
      <w:r w:rsidRPr="007F29F7">
        <w:rPr>
          <w:szCs w:val="24"/>
          <w:lang w:eastAsia="id-ID"/>
        </w:rPr>
        <w:t xml:space="preserve">strategi </w:t>
      </w:r>
      <w:proofErr w:type="spellStart"/>
      <w:r w:rsidRPr="007F29F7">
        <w:rPr>
          <w:szCs w:val="24"/>
          <w:lang w:eastAsia="id-ID"/>
        </w:rPr>
        <w:t>bersaing</w:t>
      </w:r>
      <w:proofErr w:type="spellEnd"/>
      <w:r w:rsidRPr="007F29F7"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pelaku</w:t>
      </w:r>
      <w:proofErr w:type="spellEnd"/>
      <w:r>
        <w:rPr>
          <w:szCs w:val="24"/>
          <w:lang w:eastAsia="id-ID"/>
        </w:rPr>
        <w:t xml:space="preserve"> </w:t>
      </w:r>
      <w:r w:rsidRPr="007F29F7">
        <w:rPr>
          <w:szCs w:val="24"/>
        </w:rPr>
        <w:t xml:space="preserve">UMKM </w:t>
      </w:r>
      <w:proofErr w:type="spellStart"/>
      <w:r>
        <w:rPr>
          <w:szCs w:val="24"/>
        </w:rPr>
        <w:t>w</w:t>
      </w:r>
      <w:r w:rsidRPr="007F29F7">
        <w:rPr>
          <w:szCs w:val="24"/>
        </w:rPr>
        <w:t>arga</w:t>
      </w:r>
      <w:proofErr w:type="spellEnd"/>
      <w:r w:rsidRPr="007F29F7">
        <w:rPr>
          <w:szCs w:val="24"/>
        </w:rPr>
        <w:t xml:space="preserve"> </w:t>
      </w:r>
      <w:proofErr w:type="spellStart"/>
      <w:r>
        <w:rPr>
          <w:szCs w:val="24"/>
        </w:rPr>
        <w:t>e</w:t>
      </w:r>
      <w:r w:rsidRPr="007F29F7">
        <w:rPr>
          <w:szCs w:val="24"/>
        </w:rPr>
        <w:t>tnis</w:t>
      </w:r>
      <w:proofErr w:type="spellEnd"/>
      <w:r w:rsidRPr="007F29F7">
        <w:rPr>
          <w:szCs w:val="24"/>
        </w:rPr>
        <w:t xml:space="preserve"> </w:t>
      </w:r>
      <w:proofErr w:type="spellStart"/>
      <w:r>
        <w:rPr>
          <w:szCs w:val="24"/>
        </w:rPr>
        <w:t>k</w:t>
      </w:r>
      <w:r w:rsidRPr="007F29F7">
        <w:rPr>
          <w:szCs w:val="24"/>
        </w:rPr>
        <w:t>eturunan</w:t>
      </w:r>
      <w:proofErr w:type="spellEnd"/>
      <w:r w:rsidRPr="007F29F7">
        <w:rPr>
          <w:szCs w:val="24"/>
        </w:rPr>
        <w:t xml:space="preserve"> </w:t>
      </w:r>
      <w:proofErr w:type="spellStart"/>
      <w:r>
        <w:rPr>
          <w:szCs w:val="24"/>
        </w:rPr>
        <w:t>t</w:t>
      </w:r>
      <w:r w:rsidRPr="007F29F7">
        <w:rPr>
          <w:szCs w:val="24"/>
        </w:rPr>
        <w:t>ionghoa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Selatpanjang</w:t>
      </w:r>
      <w:proofErr w:type="spellEnd"/>
      <w:r>
        <w:rPr>
          <w:szCs w:val="24"/>
          <w:lang w:eastAsia="id-ID"/>
        </w:rPr>
        <w:t xml:space="preserve">, </w:t>
      </w:r>
      <w:proofErr w:type="spellStart"/>
      <w:r>
        <w:rPr>
          <w:szCs w:val="24"/>
          <w:lang w:eastAsia="id-ID"/>
        </w:rPr>
        <w:t>dari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angka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maksimum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sebesar</w:t>
      </w:r>
      <w:proofErr w:type="spellEnd"/>
      <w:r>
        <w:rPr>
          <w:szCs w:val="24"/>
          <w:lang w:eastAsia="id-ID"/>
        </w:rPr>
        <w:t xml:space="preserve"> 25 dan </w:t>
      </w:r>
      <w:proofErr w:type="spellStart"/>
      <w:r>
        <w:rPr>
          <w:szCs w:val="24"/>
          <w:lang w:eastAsia="id-ID"/>
        </w:rPr>
        <w:t>angka</w:t>
      </w:r>
      <w:proofErr w:type="spellEnd"/>
      <w:r>
        <w:rPr>
          <w:szCs w:val="24"/>
          <w:lang w:eastAsia="id-ID"/>
        </w:rPr>
        <w:t xml:space="preserve"> minimum </w:t>
      </w:r>
      <w:proofErr w:type="spellStart"/>
      <w:r>
        <w:rPr>
          <w:szCs w:val="24"/>
          <w:lang w:eastAsia="id-ID"/>
        </w:rPr>
        <w:t>sebesar</w:t>
      </w:r>
      <w:proofErr w:type="spellEnd"/>
      <w:r>
        <w:rPr>
          <w:szCs w:val="24"/>
          <w:lang w:eastAsia="id-ID"/>
        </w:rPr>
        <w:t xml:space="preserve"> 15, </w:t>
      </w:r>
      <w:proofErr w:type="spellStart"/>
      <w:r>
        <w:rPr>
          <w:szCs w:val="24"/>
          <w:lang w:eastAsia="id-ID"/>
        </w:rPr>
        <w:t>maka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dapat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disimpulkan</w:t>
      </w:r>
      <w:proofErr w:type="spellEnd"/>
      <w:r>
        <w:rPr>
          <w:szCs w:val="24"/>
          <w:lang w:eastAsia="id-ID"/>
        </w:rPr>
        <w:t xml:space="preserve"> range </w:t>
      </w:r>
      <w:proofErr w:type="spellStart"/>
      <w:r>
        <w:rPr>
          <w:szCs w:val="24"/>
          <w:lang w:eastAsia="id-ID"/>
        </w:rPr>
        <w:t>positif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besar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atau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banyak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warga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etnis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keturunan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tionghoa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kota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pekanbaru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menerima</w:t>
      </w:r>
      <w:proofErr w:type="spellEnd"/>
      <w:r>
        <w:rPr>
          <w:szCs w:val="24"/>
          <w:lang w:eastAsia="id-ID"/>
        </w:rPr>
        <w:t xml:space="preserve"> strategi </w:t>
      </w:r>
      <w:proofErr w:type="spellStart"/>
      <w:r>
        <w:rPr>
          <w:szCs w:val="24"/>
          <w:lang w:eastAsia="id-ID"/>
        </w:rPr>
        <w:t>bersaing</w:t>
      </w:r>
      <w:proofErr w:type="spellEnd"/>
      <w:r>
        <w:rPr>
          <w:szCs w:val="24"/>
          <w:lang w:eastAsia="id-ID"/>
        </w:rPr>
        <w:t xml:space="preserve"> UMKM </w:t>
      </w:r>
      <w:proofErr w:type="spellStart"/>
      <w:r>
        <w:rPr>
          <w:szCs w:val="24"/>
          <w:lang w:eastAsia="id-ID"/>
        </w:rPr>
        <w:t>dilihat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dari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aspek</w:t>
      </w:r>
      <w:proofErr w:type="spellEnd"/>
      <w:r>
        <w:rPr>
          <w:szCs w:val="24"/>
          <w:lang w:eastAsia="id-ID"/>
        </w:rPr>
        <w:t xml:space="preserve"> strategi </w:t>
      </w:r>
      <w:proofErr w:type="spellStart"/>
      <w:r>
        <w:rPr>
          <w:szCs w:val="24"/>
          <w:lang w:eastAsia="id-ID"/>
        </w:rPr>
        <w:t>differensiasi</w:t>
      </w:r>
      <w:proofErr w:type="spellEnd"/>
      <w:r>
        <w:rPr>
          <w:szCs w:val="24"/>
          <w:lang w:eastAsia="id-ID"/>
        </w:rPr>
        <w:t xml:space="preserve">, strategi </w:t>
      </w:r>
      <w:proofErr w:type="spellStart"/>
      <w:r>
        <w:rPr>
          <w:i/>
          <w:iCs/>
          <w:szCs w:val="24"/>
          <w:lang w:eastAsia="id-ID"/>
        </w:rPr>
        <w:t>lowcost</w:t>
      </w:r>
      <w:proofErr w:type="spellEnd"/>
      <w:r>
        <w:rPr>
          <w:i/>
          <w:iCs/>
          <w:szCs w:val="24"/>
          <w:lang w:eastAsia="id-ID"/>
        </w:rPr>
        <w:t xml:space="preserve">, </w:t>
      </w:r>
      <w:r>
        <w:rPr>
          <w:szCs w:val="24"/>
          <w:lang w:eastAsia="id-ID"/>
        </w:rPr>
        <w:t xml:space="preserve">dan strategi </w:t>
      </w:r>
      <w:proofErr w:type="spellStart"/>
      <w:r>
        <w:rPr>
          <w:szCs w:val="24"/>
          <w:lang w:eastAsia="id-ID"/>
        </w:rPr>
        <w:t>fokus</w:t>
      </w:r>
      <w:proofErr w:type="spellEnd"/>
      <w:r>
        <w:rPr>
          <w:szCs w:val="24"/>
          <w:lang w:eastAsia="id-ID"/>
        </w:rPr>
        <w:t xml:space="preserve">. Nilai </w:t>
      </w:r>
      <w:proofErr w:type="spellStart"/>
      <w:r>
        <w:rPr>
          <w:szCs w:val="24"/>
          <w:lang w:eastAsia="id-ID"/>
        </w:rPr>
        <w:t>standar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deviasi</w:t>
      </w:r>
      <w:proofErr w:type="spellEnd"/>
      <w:r>
        <w:rPr>
          <w:szCs w:val="24"/>
          <w:lang w:eastAsia="id-ID"/>
        </w:rPr>
        <w:t xml:space="preserve"> yang </w:t>
      </w:r>
      <w:proofErr w:type="spellStart"/>
      <w:r>
        <w:rPr>
          <w:szCs w:val="24"/>
          <w:lang w:eastAsia="id-ID"/>
        </w:rPr>
        <w:t>lebih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kecil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dari</w:t>
      </w:r>
      <w:proofErr w:type="spellEnd"/>
      <w:r>
        <w:rPr>
          <w:szCs w:val="24"/>
          <w:lang w:eastAsia="id-ID"/>
        </w:rPr>
        <w:t xml:space="preserve"> mean </w:t>
      </w:r>
      <w:proofErr w:type="spellStart"/>
      <w:r>
        <w:rPr>
          <w:szCs w:val="24"/>
          <w:lang w:eastAsia="id-ID"/>
        </w:rPr>
        <w:t>menunjukkan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bahwa</w:t>
      </w:r>
      <w:proofErr w:type="spellEnd"/>
      <w:r>
        <w:rPr>
          <w:szCs w:val="24"/>
          <w:lang w:eastAsia="id-ID"/>
        </w:rPr>
        <w:t xml:space="preserve"> data </w:t>
      </w:r>
      <w:proofErr w:type="spellStart"/>
      <w:r>
        <w:rPr>
          <w:szCs w:val="24"/>
          <w:lang w:eastAsia="id-ID"/>
        </w:rPr>
        <w:t>menunjukkan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penyimpangan</w:t>
      </w:r>
      <w:proofErr w:type="spellEnd"/>
      <w:r>
        <w:rPr>
          <w:szCs w:val="24"/>
          <w:lang w:eastAsia="id-ID"/>
        </w:rPr>
        <w:t xml:space="preserve"> yang </w:t>
      </w:r>
      <w:proofErr w:type="spellStart"/>
      <w:r>
        <w:rPr>
          <w:szCs w:val="24"/>
          <w:lang w:eastAsia="id-ID"/>
        </w:rPr>
        <w:t>rendah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sehingga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mengindikasikan</w:t>
      </w:r>
      <w:proofErr w:type="spellEnd"/>
      <w:r>
        <w:rPr>
          <w:szCs w:val="24"/>
          <w:lang w:eastAsia="id-ID"/>
        </w:rPr>
        <w:t xml:space="preserve"> data yang </w:t>
      </w:r>
      <w:proofErr w:type="spellStart"/>
      <w:r>
        <w:rPr>
          <w:szCs w:val="24"/>
          <w:lang w:eastAsia="id-ID"/>
        </w:rPr>
        <w:t>terdistribusi</w:t>
      </w:r>
      <w:proofErr w:type="spellEnd"/>
      <w:r>
        <w:rPr>
          <w:szCs w:val="24"/>
          <w:lang w:eastAsia="id-ID"/>
        </w:rPr>
        <w:t xml:space="preserve"> normal.</w:t>
      </w:r>
    </w:p>
    <w:p w14:paraId="43E95B6C" w14:textId="6A65167F" w:rsidR="00BC23F7" w:rsidRDefault="00BC23F7" w:rsidP="00BC23F7">
      <w:pPr>
        <w:jc w:val="both"/>
        <w:rPr>
          <w:szCs w:val="24"/>
          <w:lang w:eastAsia="id-ID"/>
        </w:rPr>
      </w:pPr>
    </w:p>
    <w:p w14:paraId="56F8798E" w14:textId="77777777" w:rsidR="00B36CEE" w:rsidRDefault="00BC23F7" w:rsidP="00B36CEE">
      <w:pPr>
        <w:pStyle w:val="ListParagraph"/>
        <w:numPr>
          <w:ilvl w:val="0"/>
          <w:numId w:val="4"/>
        </w:numPr>
        <w:ind w:left="360"/>
        <w:rPr>
          <w:b/>
          <w:bCs/>
          <w:szCs w:val="24"/>
          <w:lang w:eastAsia="id-ID"/>
        </w:rPr>
      </w:pPr>
      <w:proofErr w:type="spellStart"/>
      <w:r w:rsidRPr="00BC23F7">
        <w:rPr>
          <w:b/>
          <w:bCs/>
          <w:szCs w:val="24"/>
          <w:lang w:eastAsia="id-ID"/>
        </w:rPr>
        <w:t>Pengujian</w:t>
      </w:r>
      <w:proofErr w:type="spellEnd"/>
      <w:r w:rsidRPr="00BC23F7">
        <w:rPr>
          <w:b/>
          <w:bCs/>
          <w:szCs w:val="24"/>
          <w:lang w:eastAsia="id-ID"/>
        </w:rPr>
        <w:t xml:space="preserve"> </w:t>
      </w:r>
      <w:proofErr w:type="spellStart"/>
      <w:r w:rsidRPr="00BC23F7">
        <w:rPr>
          <w:b/>
          <w:bCs/>
          <w:szCs w:val="24"/>
          <w:lang w:eastAsia="id-ID"/>
        </w:rPr>
        <w:t>Regresi</w:t>
      </w:r>
      <w:proofErr w:type="spellEnd"/>
      <w:r w:rsidRPr="00BC23F7">
        <w:rPr>
          <w:b/>
          <w:bCs/>
          <w:szCs w:val="24"/>
          <w:lang w:eastAsia="id-ID"/>
        </w:rPr>
        <w:t xml:space="preserve"> Linier </w:t>
      </w:r>
      <w:proofErr w:type="spellStart"/>
      <w:r w:rsidRPr="00BC23F7">
        <w:rPr>
          <w:b/>
          <w:bCs/>
          <w:szCs w:val="24"/>
          <w:lang w:eastAsia="id-ID"/>
        </w:rPr>
        <w:t>Berganda</w:t>
      </w:r>
      <w:proofErr w:type="spellEnd"/>
    </w:p>
    <w:p w14:paraId="0E67FF04" w14:textId="5FD0B323" w:rsidR="00B36CEE" w:rsidRDefault="00B36CEE" w:rsidP="00752CBE">
      <w:pPr>
        <w:ind w:firstLine="360"/>
        <w:jc w:val="both"/>
        <w:rPr>
          <w:szCs w:val="24"/>
          <w:lang w:eastAsia="id-ID"/>
        </w:rPr>
      </w:pPr>
      <w:proofErr w:type="spellStart"/>
      <w:r w:rsidRPr="00DD60CE">
        <w:rPr>
          <w:szCs w:val="24"/>
          <w:lang w:eastAsia="id-ID"/>
        </w:rPr>
        <w:t>Untuk</w:t>
      </w:r>
      <w:proofErr w:type="spellEnd"/>
      <w:r w:rsidRPr="00DD60CE">
        <w:rPr>
          <w:szCs w:val="24"/>
          <w:lang w:eastAsia="id-ID"/>
        </w:rPr>
        <w:t xml:space="preserve"> </w:t>
      </w:r>
      <w:proofErr w:type="spellStart"/>
      <w:r w:rsidRPr="00DD60CE">
        <w:rPr>
          <w:szCs w:val="24"/>
          <w:lang w:eastAsia="id-ID"/>
        </w:rPr>
        <w:t>penyusunan</w:t>
      </w:r>
      <w:proofErr w:type="spellEnd"/>
      <w:r w:rsidRPr="00DD60CE">
        <w:rPr>
          <w:szCs w:val="24"/>
          <w:lang w:eastAsia="id-ID"/>
        </w:rPr>
        <w:t xml:space="preserve"> </w:t>
      </w:r>
      <w:proofErr w:type="spellStart"/>
      <w:r w:rsidRPr="00DD60CE">
        <w:rPr>
          <w:szCs w:val="24"/>
          <w:lang w:eastAsia="id-ID"/>
        </w:rPr>
        <w:t>persamaan</w:t>
      </w:r>
      <w:proofErr w:type="spellEnd"/>
      <w:r w:rsidRPr="00DD60CE">
        <w:rPr>
          <w:szCs w:val="24"/>
          <w:lang w:eastAsia="id-ID"/>
        </w:rPr>
        <w:t xml:space="preserve"> </w:t>
      </w:r>
      <w:proofErr w:type="spellStart"/>
      <w:r w:rsidRPr="00DD60CE">
        <w:rPr>
          <w:szCs w:val="24"/>
          <w:lang w:eastAsia="id-ID"/>
        </w:rPr>
        <w:t>regresi</w:t>
      </w:r>
      <w:proofErr w:type="spellEnd"/>
      <w:r w:rsidRPr="00DD60CE">
        <w:rPr>
          <w:szCs w:val="24"/>
          <w:lang w:eastAsia="id-ID"/>
        </w:rPr>
        <w:t xml:space="preserve"> </w:t>
      </w:r>
      <w:proofErr w:type="spellStart"/>
      <w:r w:rsidRPr="00DD60CE">
        <w:rPr>
          <w:szCs w:val="24"/>
          <w:lang w:eastAsia="id-ID"/>
        </w:rPr>
        <w:t>dapat</w:t>
      </w:r>
      <w:proofErr w:type="spellEnd"/>
      <w:r w:rsidRPr="00DD60CE">
        <w:rPr>
          <w:szCs w:val="24"/>
          <w:lang w:eastAsia="id-ID"/>
        </w:rPr>
        <w:t xml:space="preserve"> </w:t>
      </w:r>
      <w:proofErr w:type="spellStart"/>
      <w:r w:rsidRPr="00DD60CE">
        <w:rPr>
          <w:szCs w:val="24"/>
          <w:lang w:eastAsia="id-ID"/>
        </w:rPr>
        <w:t>menggunakan</w:t>
      </w:r>
      <w:proofErr w:type="spellEnd"/>
      <w:r w:rsidRPr="00DD60CE">
        <w:rPr>
          <w:szCs w:val="24"/>
          <w:lang w:eastAsia="id-ID"/>
        </w:rPr>
        <w:t xml:space="preserve"> </w:t>
      </w:r>
      <w:proofErr w:type="spellStart"/>
      <w:r w:rsidRPr="00DD60CE">
        <w:rPr>
          <w:szCs w:val="24"/>
          <w:lang w:eastAsia="id-ID"/>
        </w:rPr>
        <w:t>nilai-nilai</w:t>
      </w:r>
      <w:proofErr w:type="spellEnd"/>
      <w:r w:rsidRPr="00DD60CE">
        <w:rPr>
          <w:szCs w:val="24"/>
          <w:lang w:eastAsia="id-ID"/>
        </w:rPr>
        <w:t xml:space="preserve"> </w:t>
      </w:r>
      <w:proofErr w:type="spellStart"/>
      <w:r w:rsidRPr="00DD60CE">
        <w:rPr>
          <w:szCs w:val="24"/>
          <w:lang w:eastAsia="id-ID"/>
        </w:rPr>
        <w:t>dari</w:t>
      </w:r>
      <w:proofErr w:type="spellEnd"/>
      <w:r w:rsidRPr="00DD60CE">
        <w:rPr>
          <w:szCs w:val="24"/>
          <w:lang w:eastAsia="id-ID"/>
        </w:rPr>
        <w:t xml:space="preserve"> </w:t>
      </w:r>
      <w:proofErr w:type="spellStart"/>
      <w:r w:rsidRPr="00DD60CE">
        <w:rPr>
          <w:szCs w:val="24"/>
          <w:lang w:eastAsia="id-ID"/>
        </w:rPr>
        <w:t>kolom</w:t>
      </w:r>
      <w:proofErr w:type="spellEnd"/>
      <w:r w:rsidRPr="00DD60CE">
        <w:rPr>
          <w:szCs w:val="24"/>
          <w:lang w:eastAsia="id-ID"/>
        </w:rPr>
        <w:t xml:space="preserve"> B </w:t>
      </w:r>
      <w:proofErr w:type="spellStart"/>
      <w:r w:rsidRPr="00DD60CE">
        <w:rPr>
          <w:szCs w:val="24"/>
          <w:lang w:eastAsia="id-ID"/>
        </w:rPr>
        <w:t>yaitu</w:t>
      </w:r>
      <w:proofErr w:type="spellEnd"/>
      <w:r w:rsidRPr="00DD60CE">
        <w:rPr>
          <w:szCs w:val="24"/>
          <w:lang w:eastAsia="id-ID"/>
        </w:rPr>
        <w:t xml:space="preserve"> </w:t>
      </w:r>
      <w:proofErr w:type="spellStart"/>
      <w:r w:rsidRPr="00DD60CE">
        <w:rPr>
          <w:szCs w:val="24"/>
          <w:lang w:eastAsia="id-ID"/>
        </w:rPr>
        <w:t>kolom</w:t>
      </w:r>
      <w:proofErr w:type="spellEnd"/>
      <w:r w:rsidRPr="00DD60CE">
        <w:rPr>
          <w:szCs w:val="24"/>
          <w:lang w:eastAsia="id-ID"/>
        </w:rPr>
        <w:t xml:space="preserve"> </w:t>
      </w:r>
      <w:proofErr w:type="spellStart"/>
      <w:r w:rsidRPr="00DD60CE">
        <w:rPr>
          <w:i/>
          <w:iCs/>
          <w:szCs w:val="24"/>
          <w:lang w:eastAsia="id-ID"/>
        </w:rPr>
        <w:t>Unstandarized</w:t>
      </w:r>
      <w:proofErr w:type="spellEnd"/>
      <w:r w:rsidRPr="00DD60CE">
        <w:rPr>
          <w:i/>
          <w:iCs/>
          <w:szCs w:val="24"/>
          <w:lang w:eastAsia="id-ID"/>
        </w:rPr>
        <w:t xml:space="preserve"> Coefficients </w:t>
      </w:r>
      <w:proofErr w:type="spellStart"/>
      <w:r w:rsidRPr="00DD60CE">
        <w:rPr>
          <w:szCs w:val="24"/>
          <w:lang w:eastAsia="id-ID"/>
        </w:rPr>
        <w:t>dari</w:t>
      </w:r>
      <w:proofErr w:type="spellEnd"/>
      <w:r w:rsidRPr="00DD60CE">
        <w:rPr>
          <w:szCs w:val="24"/>
          <w:lang w:eastAsia="id-ID"/>
        </w:rPr>
        <w:t xml:space="preserve"> </w:t>
      </w:r>
      <w:proofErr w:type="spellStart"/>
      <w:r w:rsidRPr="00DD60CE">
        <w:rPr>
          <w:szCs w:val="24"/>
          <w:lang w:eastAsia="id-ID"/>
        </w:rPr>
        <w:t>perhitungan</w:t>
      </w:r>
      <w:proofErr w:type="spellEnd"/>
      <w:r w:rsidRPr="00DD60CE">
        <w:rPr>
          <w:szCs w:val="24"/>
          <w:lang w:eastAsia="id-ID"/>
        </w:rPr>
        <w:t xml:space="preserve"> </w:t>
      </w:r>
      <w:r w:rsidRPr="00DD60CE">
        <w:rPr>
          <w:i/>
          <w:iCs/>
          <w:szCs w:val="24"/>
          <w:lang w:eastAsia="id-ID"/>
        </w:rPr>
        <w:t xml:space="preserve">Coefficients </w:t>
      </w:r>
      <w:proofErr w:type="spellStart"/>
      <w:r w:rsidRPr="00DD60CE">
        <w:rPr>
          <w:i/>
          <w:iCs/>
          <w:szCs w:val="24"/>
          <w:lang w:eastAsia="id-ID"/>
        </w:rPr>
        <w:t>Regresi</w:t>
      </w:r>
      <w:proofErr w:type="spellEnd"/>
      <w:r w:rsidRPr="00DD60CE">
        <w:rPr>
          <w:szCs w:val="24"/>
          <w:lang w:eastAsia="id-ID"/>
        </w:rPr>
        <w:t xml:space="preserve">. </w:t>
      </w:r>
      <w:proofErr w:type="spellStart"/>
      <w:r w:rsidRPr="00DD60CE">
        <w:rPr>
          <w:szCs w:val="24"/>
          <w:lang w:eastAsia="id-ID"/>
        </w:rPr>
        <w:t>Untuk</w:t>
      </w:r>
      <w:proofErr w:type="spellEnd"/>
      <w:r w:rsidRPr="00DD60CE">
        <w:rPr>
          <w:szCs w:val="24"/>
          <w:lang w:eastAsia="id-ID"/>
        </w:rPr>
        <w:t xml:space="preserve"> </w:t>
      </w:r>
      <w:proofErr w:type="spellStart"/>
      <w:r w:rsidRPr="00DD60CE">
        <w:rPr>
          <w:szCs w:val="24"/>
          <w:lang w:eastAsia="id-ID"/>
        </w:rPr>
        <w:t>pelaku</w:t>
      </w:r>
      <w:proofErr w:type="spellEnd"/>
      <w:r>
        <w:rPr>
          <w:szCs w:val="24"/>
          <w:lang w:eastAsia="id-ID"/>
        </w:rPr>
        <w:t xml:space="preserve"> </w:t>
      </w:r>
      <w:r w:rsidRPr="00DD60CE">
        <w:rPr>
          <w:szCs w:val="24"/>
          <w:lang w:eastAsia="id-ID"/>
        </w:rPr>
        <w:t xml:space="preserve">UMKM </w:t>
      </w:r>
      <w:proofErr w:type="spellStart"/>
      <w:r w:rsidRPr="00DD60CE">
        <w:rPr>
          <w:szCs w:val="24"/>
          <w:lang w:eastAsia="id-ID"/>
        </w:rPr>
        <w:t>warga</w:t>
      </w:r>
      <w:proofErr w:type="spellEnd"/>
      <w:r w:rsidRPr="00DD60CE">
        <w:rPr>
          <w:szCs w:val="24"/>
          <w:lang w:eastAsia="id-ID"/>
        </w:rPr>
        <w:t xml:space="preserve"> </w:t>
      </w:r>
      <w:proofErr w:type="spellStart"/>
      <w:r w:rsidRPr="00DD60CE">
        <w:rPr>
          <w:szCs w:val="24"/>
          <w:lang w:eastAsia="id-ID"/>
        </w:rPr>
        <w:t>etnis</w:t>
      </w:r>
      <w:proofErr w:type="spellEnd"/>
      <w:r w:rsidRPr="00DD60CE">
        <w:rPr>
          <w:szCs w:val="24"/>
          <w:lang w:eastAsia="id-ID"/>
        </w:rPr>
        <w:t xml:space="preserve"> </w:t>
      </w:r>
      <w:proofErr w:type="spellStart"/>
      <w:r w:rsidRPr="00DD60CE">
        <w:rPr>
          <w:szCs w:val="24"/>
          <w:lang w:eastAsia="id-ID"/>
        </w:rPr>
        <w:t>keturunan</w:t>
      </w:r>
      <w:proofErr w:type="spellEnd"/>
      <w:r w:rsidRPr="00DD60CE">
        <w:rPr>
          <w:szCs w:val="24"/>
          <w:lang w:eastAsia="id-ID"/>
        </w:rPr>
        <w:t xml:space="preserve"> </w:t>
      </w:r>
      <w:proofErr w:type="spellStart"/>
      <w:r w:rsidRPr="00DD60CE">
        <w:rPr>
          <w:szCs w:val="24"/>
          <w:lang w:eastAsia="id-ID"/>
        </w:rPr>
        <w:t>tionghoa</w:t>
      </w:r>
      <w:proofErr w:type="spellEnd"/>
      <w:r w:rsidRPr="00DD60CE">
        <w:rPr>
          <w:szCs w:val="24"/>
          <w:lang w:eastAsia="id-ID"/>
        </w:rPr>
        <w:t xml:space="preserve"> </w:t>
      </w:r>
      <w:proofErr w:type="spellStart"/>
      <w:r w:rsidRPr="00DD60CE">
        <w:rPr>
          <w:szCs w:val="24"/>
          <w:lang w:eastAsia="id-ID"/>
        </w:rPr>
        <w:t>kota</w:t>
      </w:r>
      <w:proofErr w:type="spellEnd"/>
      <w:r w:rsidRPr="00DD60CE">
        <w:rPr>
          <w:szCs w:val="24"/>
          <w:lang w:eastAsia="id-ID"/>
        </w:rPr>
        <w:t xml:space="preserve"> </w:t>
      </w:r>
      <w:proofErr w:type="spellStart"/>
      <w:r w:rsidRPr="00DD60CE">
        <w:rPr>
          <w:szCs w:val="24"/>
          <w:lang w:eastAsia="id-ID"/>
        </w:rPr>
        <w:t>Selatpanjang</w:t>
      </w:r>
      <w:proofErr w:type="spellEnd"/>
      <w:r w:rsidRPr="00DD60CE">
        <w:rPr>
          <w:szCs w:val="24"/>
          <w:lang w:eastAsia="id-ID"/>
        </w:rPr>
        <w:t xml:space="preserve">, </w:t>
      </w:r>
      <w:proofErr w:type="spellStart"/>
      <w:r w:rsidRPr="00DD60CE">
        <w:rPr>
          <w:szCs w:val="24"/>
          <w:lang w:eastAsia="id-ID"/>
        </w:rPr>
        <w:t>dari</w:t>
      </w:r>
      <w:proofErr w:type="spellEnd"/>
      <w:r w:rsidRPr="00DD60CE">
        <w:rPr>
          <w:szCs w:val="24"/>
          <w:lang w:eastAsia="id-ID"/>
        </w:rPr>
        <w:t xml:space="preserve"> </w:t>
      </w:r>
      <w:proofErr w:type="spellStart"/>
      <w:r w:rsidRPr="00DD60CE">
        <w:rPr>
          <w:szCs w:val="24"/>
          <w:lang w:eastAsia="id-ID"/>
        </w:rPr>
        <w:t>kolom</w:t>
      </w:r>
      <w:proofErr w:type="spellEnd"/>
      <w:r w:rsidRPr="00DD60CE">
        <w:rPr>
          <w:szCs w:val="24"/>
          <w:lang w:eastAsia="id-ID"/>
        </w:rPr>
        <w:t xml:space="preserve"> B </w:t>
      </w:r>
      <w:proofErr w:type="spellStart"/>
      <w:r w:rsidRPr="00DD60CE">
        <w:rPr>
          <w:szCs w:val="24"/>
          <w:lang w:eastAsia="id-ID"/>
        </w:rPr>
        <w:t>didapat</w:t>
      </w:r>
      <w:proofErr w:type="spellEnd"/>
      <w:r w:rsidRPr="00DD60CE">
        <w:rPr>
          <w:szCs w:val="24"/>
          <w:lang w:eastAsia="id-ID"/>
        </w:rPr>
        <w:t xml:space="preserve"> </w:t>
      </w:r>
      <w:proofErr w:type="spellStart"/>
      <w:r w:rsidRPr="00DD60CE">
        <w:rPr>
          <w:szCs w:val="24"/>
          <w:lang w:eastAsia="id-ID"/>
        </w:rPr>
        <w:t>harga</w:t>
      </w:r>
      <w:proofErr w:type="spellEnd"/>
      <w:r w:rsidRPr="00DD60CE">
        <w:rPr>
          <w:szCs w:val="24"/>
          <w:lang w:eastAsia="id-ID"/>
        </w:rPr>
        <w:t xml:space="preserve"> </w:t>
      </w:r>
      <w:r w:rsidRPr="00DD60CE">
        <w:rPr>
          <w:i/>
          <w:iCs/>
          <w:szCs w:val="24"/>
          <w:lang w:eastAsia="id-ID"/>
        </w:rPr>
        <w:t xml:space="preserve">constant </w:t>
      </w:r>
      <w:proofErr w:type="spellStart"/>
      <w:r w:rsidRPr="00DD60CE">
        <w:rPr>
          <w:szCs w:val="24"/>
          <w:lang w:eastAsia="id-ID"/>
        </w:rPr>
        <w:t>sebesar</w:t>
      </w:r>
      <w:proofErr w:type="spellEnd"/>
      <w:r w:rsidRPr="00DD60CE">
        <w:rPr>
          <w:szCs w:val="24"/>
          <w:lang w:eastAsia="id-ID"/>
        </w:rPr>
        <w:t xml:space="preserve"> 0,502, </w:t>
      </w:r>
      <w:proofErr w:type="spellStart"/>
      <w:r w:rsidRPr="00DD60CE">
        <w:rPr>
          <w:szCs w:val="24"/>
          <w:lang w:eastAsia="id-ID"/>
        </w:rPr>
        <w:t>hal</w:t>
      </w:r>
      <w:proofErr w:type="spellEnd"/>
      <w:r w:rsidRPr="00DD60CE">
        <w:rPr>
          <w:szCs w:val="24"/>
          <w:lang w:eastAsia="id-ID"/>
        </w:rPr>
        <w:t xml:space="preserve"> </w:t>
      </w:r>
      <w:proofErr w:type="spellStart"/>
      <w:r w:rsidRPr="00DD60CE">
        <w:rPr>
          <w:szCs w:val="24"/>
          <w:lang w:eastAsia="id-ID"/>
        </w:rPr>
        <w:t>ini</w:t>
      </w:r>
      <w:proofErr w:type="spellEnd"/>
      <w:r w:rsidRPr="00DD60CE">
        <w:rPr>
          <w:szCs w:val="24"/>
          <w:lang w:eastAsia="id-ID"/>
        </w:rPr>
        <w:t xml:space="preserve"> </w:t>
      </w:r>
      <w:proofErr w:type="spellStart"/>
      <w:r w:rsidRPr="00DD60CE">
        <w:rPr>
          <w:szCs w:val="24"/>
          <w:lang w:eastAsia="id-ID"/>
        </w:rPr>
        <w:t>mengindikasikan</w:t>
      </w:r>
      <w:proofErr w:type="spellEnd"/>
      <w:r w:rsidRPr="00DD60CE">
        <w:rPr>
          <w:szCs w:val="24"/>
          <w:lang w:eastAsia="id-ID"/>
        </w:rPr>
        <w:t xml:space="preserve"> </w:t>
      </w:r>
      <w:proofErr w:type="spellStart"/>
      <w:r w:rsidRPr="00DD60CE">
        <w:rPr>
          <w:szCs w:val="24"/>
          <w:lang w:eastAsia="id-ID"/>
        </w:rPr>
        <w:t>bahwa</w:t>
      </w:r>
      <w:proofErr w:type="spellEnd"/>
      <w:r w:rsidRPr="00DD60CE">
        <w:rPr>
          <w:szCs w:val="24"/>
          <w:lang w:eastAsia="id-ID"/>
        </w:rPr>
        <w:t xml:space="preserve"> </w:t>
      </w:r>
      <w:proofErr w:type="spellStart"/>
      <w:r w:rsidRPr="00DD60CE">
        <w:rPr>
          <w:szCs w:val="24"/>
          <w:lang w:eastAsia="id-ID"/>
        </w:rPr>
        <w:t>pelaku</w:t>
      </w:r>
      <w:proofErr w:type="spellEnd"/>
      <w:r>
        <w:rPr>
          <w:szCs w:val="24"/>
          <w:lang w:eastAsia="id-ID"/>
        </w:rPr>
        <w:t xml:space="preserve"> </w:t>
      </w:r>
      <w:r w:rsidRPr="00DD60CE">
        <w:rPr>
          <w:szCs w:val="24"/>
          <w:lang w:eastAsia="id-ID"/>
        </w:rPr>
        <w:t xml:space="preserve">UMKM </w:t>
      </w:r>
      <w:proofErr w:type="spellStart"/>
      <w:r w:rsidRPr="00DD60CE">
        <w:rPr>
          <w:szCs w:val="24"/>
          <w:lang w:eastAsia="id-ID"/>
        </w:rPr>
        <w:t>warga</w:t>
      </w:r>
      <w:proofErr w:type="spellEnd"/>
      <w:r w:rsidRPr="00DD60CE">
        <w:rPr>
          <w:szCs w:val="24"/>
          <w:lang w:eastAsia="id-ID"/>
        </w:rPr>
        <w:t xml:space="preserve"> </w:t>
      </w:r>
      <w:proofErr w:type="spellStart"/>
      <w:r w:rsidRPr="00DD60CE">
        <w:rPr>
          <w:szCs w:val="24"/>
          <w:lang w:eastAsia="id-ID"/>
        </w:rPr>
        <w:t>etnis</w:t>
      </w:r>
      <w:proofErr w:type="spellEnd"/>
      <w:r w:rsidRPr="00DD60CE">
        <w:rPr>
          <w:szCs w:val="24"/>
          <w:lang w:eastAsia="id-ID"/>
        </w:rPr>
        <w:t xml:space="preserve"> </w:t>
      </w:r>
      <w:proofErr w:type="spellStart"/>
      <w:r w:rsidRPr="00DD60CE">
        <w:rPr>
          <w:szCs w:val="24"/>
          <w:lang w:eastAsia="id-ID"/>
        </w:rPr>
        <w:t>keturunan</w:t>
      </w:r>
      <w:proofErr w:type="spellEnd"/>
      <w:r w:rsidRPr="00DD60CE">
        <w:rPr>
          <w:szCs w:val="24"/>
          <w:lang w:eastAsia="id-ID"/>
        </w:rPr>
        <w:t xml:space="preserve"> </w:t>
      </w:r>
      <w:proofErr w:type="spellStart"/>
      <w:r w:rsidRPr="00DD60CE">
        <w:rPr>
          <w:szCs w:val="24"/>
          <w:lang w:eastAsia="id-ID"/>
        </w:rPr>
        <w:t>tionghoa</w:t>
      </w:r>
      <w:proofErr w:type="spellEnd"/>
      <w:r w:rsidRPr="00DD60CE">
        <w:rPr>
          <w:szCs w:val="24"/>
          <w:lang w:eastAsia="id-ID"/>
        </w:rPr>
        <w:t xml:space="preserve"> </w:t>
      </w:r>
      <w:proofErr w:type="spellStart"/>
      <w:r w:rsidRPr="00DD60CE">
        <w:rPr>
          <w:szCs w:val="24"/>
          <w:lang w:eastAsia="id-ID"/>
        </w:rPr>
        <w:t>kota</w:t>
      </w:r>
      <w:proofErr w:type="spellEnd"/>
      <w:r w:rsidRPr="00DD60CE">
        <w:rPr>
          <w:szCs w:val="24"/>
          <w:lang w:eastAsia="id-ID"/>
        </w:rPr>
        <w:t xml:space="preserve"> </w:t>
      </w:r>
      <w:proofErr w:type="spellStart"/>
      <w:r w:rsidRPr="00DD60CE">
        <w:rPr>
          <w:szCs w:val="24"/>
          <w:lang w:eastAsia="id-ID"/>
        </w:rPr>
        <w:t>Selatpanjang</w:t>
      </w:r>
      <w:proofErr w:type="spellEnd"/>
      <w:r w:rsidRPr="00DD60CE">
        <w:rPr>
          <w:szCs w:val="24"/>
          <w:lang w:eastAsia="id-ID"/>
        </w:rPr>
        <w:t xml:space="preserve"> </w:t>
      </w:r>
      <w:proofErr w:type="spellStart"/>
      <w:r w:rsidRPr="00DD60CE">
        <w:rPr>
          <w:szCs w:val="24"/>
          <w:lang w:eastAsia="id-ID"/>
        </w:rPr>
        <w:t>memiliki</w:t>
      </w:r>
      <w:proofErr w:type="spellEnd"/>
      <w:r w:rsidRPr="00DD60CE">
        <w:rPr>
          <w:szCs w:val="24"/>
          <w:lang w:eastAsia="id-ID"/>
        </w:rPr>
        <w:t xml:space="preserve"> strategi </w:t>
      </w:r>
      <w:proofErr w:type="spellStart"/>
      <w:r w:rsidRPr="00DD60CE">
        <w:rPr>
          <w:szCs w:val="24"/>
          <w:lang w:eastAsia="id-ID"/>
        </w:rPr>
        <w:t>bersaing</w:t>
      </w:r>
      <w:proofErr w:type="spellEnd"/>
      <w:r w:rsidRPr="00DD60CE">
        <w:rPr>
          <w:szCs w:val="24"/>
          <w:lang w:eastAsia="id-ID"/>
        </w:rPr>
        <w:t xml:space="preserve"> UMKM </w:t>
      </w:r>
      <w:proofErr w:type="spellStart"/>
      <w:r w:rsidRPr="00DD60CE">
        <w:rPr>
          <w:szCs w:val="24"/>
          <w:lang w:eastAsia="id-ID"/>
        </w:rPr>
        <w:t>sebesar</w:t>
      </w:r>
      <w:proofErr w:type="spellEnd"/>
      <w:r w:rsidRPr="00DD60CE">
        <w:rPr>
          <w:szCs w:val="24"/>
          <w:lang w:eastAsia="id-ID"/>
        </w:rPr>
        <w:t xml:space="preserve"> 0,502 </w:t>
      </w:r>
      <w:proofErr w:type="spellStart"/>
      <w:r w:rsidRPr="00DD60CE">
        <w:rPr>
          <w:szCs w:val="24"/>
          <w:lang w:eastAsia="id-ID"/>
        </w:rPr>
        <w:t>meskipun</w:t>
      </w:r>
      <w:proofErr w:type="spellEnd"/>
      <w:r w:rsidRPr="00DD60CE">
        <w:rPr>
          <w:szCs w:val="24"/>
          <w:lang w:eastAsia="id-ID"/>
        </w:rPr>
        <w:t xml:space="preserve"> </w:t>
      </w:r>
      <w:proofErr w:type="spellStart"/>
      <w:r w:rsidRPr="00DD60CE">
        <w:rPr>
          <w:szCs w:val="24"/>
          <w:lang w:eastAsia="id-ID"/>
        </w:rPr>
        <w:t>variabel</w:t>
      </w:r>
      <w:proofErr w:type="spellEnd"/>
      <w:r w:rsidRPr="00DD60CE">
        <w:rPr>
          <w:szCs w:val="24"/>
          <w:lang w:eastAsia="id-ID"/>
        </w:rPr>
        <w:t xml:space="preserve"> </w:t>
      </w:r>
      <w:proofErr w:type="spellStart"/>
      <w:r w:rsidRPr="00DD60CE">
        <w:rPr>
          <w:szCs w:val="24"/>
          <w:lang w:eastAsia="id-ID"/>
        </w:rPr>
        <w:t>independennya</w:t>
      </w:r>
      <w:proofErr w:type="spellEnd"/>
      <w:r w:rsidRPr="00DD60CE">
        <w:rPr>
          <w:szCs w:val="24"/>
          <w:lang w:eastAsia="id-ID"/>
        </w:rPr>
        <w:t xml:space="preserve"> (</w:t>
      </w:r>
      <w:proofErr w:type="spellStart"/>
      <w:r w:rsidRPr="00DD60CE">
        <w:rPr>
          <w:szCs w:val="24"/>
          <w:lang w:eastAsia="id-ID"/>
        </w:rPr>
        <w:t>bebas</w:t>
      </w:r>
      <w:proofErr w:type="spellEnd"/>
      <w:r w:rsidRPr="00DD60CE">
        <w:rPr>
          <w:szCs w:val="24"/>
          <w:lang w:eastAsia="id-ID"/>
        </w:rPr>
        <w:t>) nol.</w:t>
      </w:r>
      <w:r w:rsidRPr="004D55AE">
        <w:rPr>
          <w:color w:val="FF0000"/>
          <w:szCs w:val="24"/>
          <w:lang w:eastAsia="id-ID"/>
        </w:rPr>
        <w:t xml:space="preserve"> </w:t>
      </w:r>
      <w:proofErr w:type="spellStart"/>
      <w:r w:rsidRPr="005E4652">
        <w:rPr>
          <w:szCs w:val="24"/>
          <w:lang w:eastAsia="id-ID"/>
        </w:rPr>
        <w:t>Untuk</w:t>
      </w:r>
      <w:proofErr w:type="spellEnd"/>
      <w:r w:rsidRPr="005E4652">
        <w:rPr>
          <w:szCs w:val="24"/>
          <w:lang w:eastAsia="id-ID"/>
        </w:rPr>
        <w:t xml:space="preserve"> </w:t>
      </w:r>
      <w:proofErr w:type="spellStart"/>
      <w:r w:rsidRPr="005E4652">
        <w:rPr>
          <w:szCs w:val="24"/>
          <w:lang w:eastAsia="id-ID"/>
        </w:rPr>
        <w:t>nilai</w:t>
      </w:r>
      <w:proofErr w:type="spellEnd"/>
      <w:r w:rsidRPr="005E4652">
        <w:rPr>
          <w:szCs w:val="24"/>
          <w:lang w:eastAsia="id-ID"/>
        </w:rPr>
        <w:t xml:space="preserve"> </w:t>
      </w:r>
      <w:proofErr w:type="spellStart"/>
      <w:r w:rsidRPr="005E4652">
        <w:rPr>
          <w:szCs w:val="24"/>
          <w:lang w:eastAsia="id-ID"/>
        </w:rPr>
        <w:t>koefisien</w:t>
      </w:r>
      <w:proofErr w:type="spellEnd"/>
      <w:r w:rsidRPr="005E4652">
        <w:rPr>
          <w:szCs w:val="24"/>
          <w:lang w:eastAsia="id-ID"/>
        </w:rPr>
        <w:t xml:space="preserve"> </w:t>
      </w:r>
      <w:proofErr w:type="spellStart"/>
      <w:r w:rsidRPr="005E4652">
        <w:rPr>
          <w:szCs w:val="24"/>
          <w:lang w:eastAsia="id-ID"/>
        </w:rPr>
        <w:t>variabel</w:t>
      </w:r>
      <w:proofErr w:type="spellEnd"/>
      <w:r w:rsidRPr="005E4652">
        <w:rPr>
          <w:szCs w:val="24"/>
          <w:lang w:eastAsia="id-ID"/>
        </w:rPr>
        <w:t xml:space="preserve"> </w:t>
      </w:r>
      <w:proofErr w:type="spellStart"/>
      <w:r w:rsidRPr="005E4652">
        <w:rPr>
          <w:szCs w:val="24"/>
          <w:lang w:eastAsia="id-ID"/>
        </w:rPr>
        <w:t>differensiasi</w:t>
      </w:r>
      <w:proofErr w:type="spellEnd"/>
      <w:r w:rsidRPr="005E4652">
        <w:rPr>
          <w:szCs w:val="24"/>
          <w:lang w:eastAsia="id-ID"/>
        </w:rPr>
        <w:t xml:space="preserve"> </w:t>
      </w:r>
      <w:proofErr w:type="spellStart"/>
      <w:r w:rsidRPr="005E4652">
        <w:rPr>
          <w:szCs w:val="24"/>
          <w:lang w:eastAsia="id-ID"/>
        </w:rPr>
        <w:t>sebesar</w:t>
      </w:r>
      <w:proofErr w:type="spellEnd"/>
      <w:r w:rsidRPr="005E4652">
        <w:rPr>
          <w:szCs w:val="24"/>
          <w:lang w:eastAsia="id-ID"/>
        </w:rPr>
        <w:t xml:space="preserve"> 0,438, </w:t>
      </w:r>
      <w:proofErr w:type="spellStart"/>
      <w:r w:rsidRPr="005E4652">
        <w:rPr>
          <w:i/>
          <w:iCs/>
          <w:szCs w:val="24"/>
          <w:lang w:eastAsia="id-ID"/>
        </w:rPr>
        <w:t>lowcost</w:t>
      </w:r>
      <w:proofErr w:type="spellEnd"/>
      <w:r w:rsidRPr="005E4652">
        <w:rPr>
          <w:i/>
          <w:iCs/>
          <w:szCs w:val="24"/>
          <w:lang w:eastAsia="id-ID"/>
        </w:rPr>
        <w:t xml:space="preserve"> </w:t>
      </w:r>
      <w:proofErr w:type="spellStart"/>
      <w:r w:rsidRPr="005E4652">
        <w:rPr>
          <w:szCs w:val="24"/>
          <w:lang w:eastAsia="id-ID"/>
        </w:rPr>
        <w:t>sebesar</w:t>
      </w:r>
      <w:proofErr w:type="spellEnd"/>
      <w:r w:rsidRPr="005E4652">
        <w:rPr>
          <w:szCs w:val="24"/>
          <w:lang w:eastAsia="id-ID"/>
        </w:rPr>
        <w:t xml:space="preserve"> </w:t>
      </w:r>
      <w:r>
        <w:rPr>
          <w:szCs w:val="24"/>
          <w:lang w:eastAsia="id-ID"/>
        </w:rPr>
        <w:t>-0,012</w:t>
      </w:r>
      <w:r w:rsidRPr="005E4652">
        <w:rPr>
          <w:szCs w:val="24"/>
          <w:lang w:eastAsia="id-ID"/>
        </w:rPr>
        <w:t xml:space="preserve"> dan </w:t>
      </w:r>
      <w:proofErr w:type="spellStart"/>
      <w:r w:rsidRPr="005E4652">
        <w:rPr>
          <w:szCs w:val="24"/>
          <w:lang w:eastAsia="id-ID"/>
        </w:rPr>
        <w:t>fokus</w:t>
      </w:r>
      <w:proofErr w:type="spellEnd"/>
      <w:r w:rsidRPr="005E4652">
        <w:rPr>
          <w:szCs w:val="24"/>
          <w:lang w:eastAsia="id-ID"/>
        </w:rPr>
        <w:t xml:space="preserve"> </w:t>
      </w:r>
      <w:proofErr w:type="spellStart"/>
      <w:r w:rsidRPr="005E4652">
        <w:rPr>
          <w:szCs w:val="24"/>
          <w:lang w:eastAsia="id-ID"/>
        </w:rPr>
        <w:t>sebesar</w:t>
      </w:r>
      <w:proofErr w:type="spellEnd"/>
      <w:r w:rsidRPr="005E4652">
        <w:rPr>
          <w:szCs w:val="24"/>
          <w:lang w:eastAsia="id-ID"/>
        </w:rPr>
        <w:t xml:space="preserve"> </w:t>
      </w:r>
      <w:r>
        <w:rPr>
          <w:szCs w:val="24"/>
          <w:lang w:eastAsia="id-ID"/>
        </w:rPr>
        <w:t>0,592</w:t>
      </w:r>
      <w:r w:rsidRPr="005E4652">
        <w:rPr>
          <w:szCs w:val="24"/>
          <w:lang w:eastAsia="id-ID"/>
        </w:rPr>
        <w:t xml:space="preserve">. Hasil </w:t>
      </w:r>
      <w:r w:rsidRPr="005E4652">
        <w:rPr>
          <w:i/>
          <w:szCs w:val="24"/>
          <w:lang w:eastAsia="id-ID"/>
        </w:rPr>
        <w:t>Coefficients</w:t>
      </w:r>
      <w:r w:rsidRPr="005E4652">
        <w:rPr>
          <w:szCs w:val="24"/>
          <w:lang w:eastAsia="id-ID"/>
        </w:rPr>
        <w:t xml:space="preserve"> </w:t>
      </w:r>
      <w:proofErr w:type="spellStart"/>
      <w:r w:rsidRPr="005E4652">
        <w:rPr>
          <w:i/>
          <w:szCs w:val="24"/>
          <w:lang w:eastAsia="id-ID"/>
        </w:rPr>
        <w:t>Regresi</w:t>
      </w:r>
      <w:proofErr w:type="spellEnd"/>
      <w:r w:rsidRPr="005E4652">
        <w:rPr>
          <w:szCs w:val="24"/>
          <w:lang w:eastAsia="id-ID"/>
        </w:rPr>
        <w:t xml:space="preserve"> </w:t>
      </w:r>
      <w:proofErr w:type="spellStart"/>
      <w:r w:rsidRPr="005E4652">
        <w:rPr>
          <w:szCs w:val="24"/>
          <w:lang w:eastAsia="id-ID"/>
        </w:rPr>
        <w:t>pelaku</w:t>
      </w:r>
      <w:proofErr w:type="spellEnd"/>
      <w:r w:rsidRPr="005E4652">
        <w:rPr>
          <w:szCs w:val="24"/>
          <w:lang w:eastAsia="id-ID"/>
        </w:rPr>
        <w:t xml:space="preserve"> </w:t>
      </w:r>
      <w:proofErr w:type="spellStart"/>
      <w:r w:rsidRPr="005E4652">
        <w:rPr>
          <w:szCs w:val="24"/>
          <w:lang w:eastAsia="id-ID"/>
        </w:rPr>
        <w:t>usaha</w:t>
      </w:r>
      <w:proofErr w:type="spellEnd"/>
      <w:r w:rsidRPr="005E4652">
        <w:rPr>
          <w:szCs w:val="24"/>
          <w:lang w:eastAsia="id-ID"/>
        </w:rPr>
        <w:t xml:space="preserve"> UMKM </w:t>
      </w:r>
      <w:proofErr w:type="spellStart"/>
      <w:r w:rsidRPr="005E4652">
        <w:rPr>
          <w:szCs w:val="24"/>
          <w:lang w:eastAsia="id-ID"/>
        </w:rPr>
        <w:t>warga</w:t>
      </w:r>
      <w:proofErr w:type="spellEnd"/>
      <w:r w:rsidRPr="005E4652">
        <w:rPr>
          <w:szCs w:val="24"/>
          <w:lang w:eastAsia="id-ID"/>
        </w:rPr>
        <w:t xml:space="preserve"> </w:t>
      </w:r>
      <w:proofErr w:type="spellStart"/>
      <w:r w:rsidRPr="005E4652">
        <w:rPr>
          <w:szCs w:val="24"/>
          <w:lang w:eastAsia="id-ID"/>
        </w:rPr>
        <w:t>etnis</w:t>
      </w:r>
      <w:proofErr w:type="spellEnd"/>
      <w:r w:rsidRPr="005E4652">
        <w:rPr>
          <w:szCs w:val="24"/>
          <w:lang w:eastAsia="id-ID"/>
        </w:rPr>
        <w:t xml:space="preserve"> </w:t>
      </w:r>
      <w:proofErr w:type="spellStart"/>
      <w:r w:rsidRPr="005E4652">
        <w:rPr>
          <w:szCs w:val="24"/>
          <w:lang w:eastAsia="id-ID"/>
        </w:rPr>
        <w:t>keturunan</w:t>
      </w:r>
      <w:proofErr w:type="spellEnd"/>
      <w:r w:rsidRPr="005E4652">
        <w:rPr>
          <w:szCs w:val="24"/>
          <w:lang w:eastAsia="id-ID"/>
        </w:rPr>
        <w:t xml:space="preserve"> </w:t>
      </w:r>
      <w:proofErr w:type="spellStart"/>
      <w:r w:rsidRPr="005E4652">
        <w:rPr>
          <w:szCs w:val="24"/>
          <w:lang w:eastAsia="id-ID"/>
        </w:rPr>
        <w:t>tionghoa</w:t>
      </w:r>
      <w:proofErr w:type="spellEnd"/>
      <w:r w:rsidRPr="005E4652">
        <w:rPr>
          <w:szCs w:val="24"/>
          <w:lang w:eastAsia="id-ID"/>
        </w:rPr>
        <w:t xml:space="preserve"> </w:t>
      </w:r>
      <w:proofErr w:type="spellStart"/>
      <w:r w:rsidRPr="005E4652">
        <w:rPr>
          <w:szCs w:val="24"/>
          <w:lang w:eastAsia="id-ID"/>
        </w:rPr>
        <w:t>kota</w:t>
      </w:r>
      <w:proofErr w:type="spellEnd"/>
      <w:r w:rsidRPr="005E4652">
        <w:rPr>
          <w:szCs w:val="24"/>
          <w:lang w:eastAsia="id-ID"/>
        </w:rPr>
        <w:t xml:space="preserve"> </w:t>
      </w:r>
      <w:proofErr w:type="spellStart"/>
      <w:r w:rsidRPr="005E4652">
        <w:rPr>
          <w:szCs w:val="24"/>
          <w:lang w:eastAsia="id-ID"/>
        </w:rPr>
        <w:t>Pekanbaru</w:t>
      </w:r>
      <w:proofErr w:type="spellEnd"/>
      <w:r w:rsidRPr="005E4652">
        <w:rPr>
          <w:szCs w:val="24"/>
          <w:lang w:eastAsia="id-ID"/>
        </w:rPr>
        <w:t xml:space="preserve"> </w:t>
      </w:r>
      <w:proofErr w:type="spellStart"/>
      <w:r w:rsidRPr="005E4652">
        <w:rPr>
          <w:szCs w:val="24"/>
          <w:lang w:eastAsia="id-ID"/>
        </w:rPr>
        <w:t>secara</w:t>
      </w:r>
      <w:proofErr w:type="spellEnd"/>
      <w:r w:rsidRPr="005E4652">
        <w:rPr>
          <w:szCs w:val="24"/>
          <w:lang w:eastAsia="id-ID"/>
        </w:rPr>
        <w:t xml:space="preserve"> </w:t>
      </w:r>
      <w:proofErr w:type="spellStart"/>
      <w:r w:rsidRPr="005E4652">
        <w:rPr>
          <w:szCs w:val="24"/>
          <w:lang w:eastAsia="id-ID"/>
        </w:rPr>
        <w:t>keseluruhan</w:t>
      </w:r>
      <w:proofErr w:type="spellEnd"/>
      <w:r w:rsidRPr="005E4652">
        <w:rPr>
          <w:szCs w:val="24"/>
          <w:lang w:eastAsia="id-ID"/>
        </w:rPr>
        <w:t xml:space="preserve"> </w:t>
      </w:r>
      <w:proofErr w:type="spellStart"/>
      <w:r w:rsidRPr="005E4652">
        <w:rPr>
          <w:szCs w:val="24"/>
          <w:lang w:eastAsia="id-ID"/>
        </w:rPr>
        <w:t>dapat</w:t>
      </w:r>
      <w:proofErr w:type="spellEnd"/>
      <w:r w:rsidRPr="005E4652">
        <w:rPr>
          <w:szCs w:val="24"/>
          <w:lang w:eastAsia="id-ID"/>
        </w:rPr>
        <w:t xml:space="preserve"> </w:t>
      </w:r>
      <w:proofErr w:type="spellStart"/>
      <w:r w:rsidRPr="005E4652">
        <w:rPr>
          <w:szCs w:val="24"/>
          <w:lang w:eastAsia="id-ID"/>
        </w:rPr>
        <w:t>dilihat</w:t>
      </w:r>
      <w:proofErr w:type="spellEnd"/>
      <w:r w:rsidRPr="005E4652">
        <w:rPr>
          <w:szCs w:val="24"/>
          <w:lang w:eastAsia="id-ID"/>
        </w:rPr>
        <w:t xml:space="preserve"> pada </w:t>
      </w:r>
      <w:proofErr w:type="spellStart"/>
      <w:r w:rsidRPr="005E4652">
        <w:rPr>
          <w:szCs w:val="24"/>
          <w:lang w:eastAsia="id-ID"/>
        </w:rPr>
        <w:t>tabel</w:t>
      </w:r>
      <w:proofErr w:type="spellEnd"/>
      <w:r w:rsidRPr="005E4652">
        <w:rPr>
          <w:szCs w:val="24"/>
          <w:lang w:eastAsia="id-ID"/>
        </w:rPr>
        <w:t xml:space="preserve"> </w:t>
      </w:r>
      <w:r w:rsidR="0053715E">
        <w:rPr>
          <w:szCs w:val="24"/>
          <w:lang w:eastAsia="id-ID"/>
        </w:rPr>
        <w:t>3</w:t>
      </w:r>
      <w:r w:rsidRPr="005E4652">
        <w:rPr>
          <w:szCs w:val="24"/>
          <w:lang w:eastAsia="id-ID"/>
        </w:rPr>
        <w:t xml:space="preserve"> </w:t>
      </w:r>
      <w:proofErr w:type="spellStart"/>
      <w:r w:rsidRPr="005E4652">
        <w:rPr>
          <w:szCs w:val="24"/>
          <w:lang w:eastAsia="id-ID"/>
        </w:rPr>
        <w:t>halaman</w:t>
      </w:r>
      <w:proofErr w:type="spellEnd"/>
      <w:r w:rsidRPr="005E4652">
        <w:rPr>
          <w:szCs w:val="24"/>
          <w:lang w:eastAsia="id-ID"/>
        </w:rPr>
        <w:t xml:space="preserve"> </w:t>
      </w:r>
      <w:proofErr w:type="spellStart"/>
      <w:r w:rsidRPr="005E4652">
        <w:rPr>
          <w:szCs w:val="24"/>
          <w:lang w:eastAsia="id-ID"/>
        </w:rPr>
        <w:t>berikut</w:t>
      </w:r>
      <w:proofErr w:type="spellEnd"/>
      <w:r w:rsidRPr="005E4652">
        <w:rPr>
          <w:szCs w:val="24"/>
          <w:lang w:eastAsia="id-ID"/>
        </w:rPr>
        <w:t xml:space="preserve"> </w:t>
      </w:r>
      <w:proofErr w:type="spellStart"/>
      <w:r w:rsidRPr="005E4652">
        <w:rPr>
          <w:szCs w:val="24"/>
          <w:lang w:eastAsia="id-ID"/>
        </w:rPr>
        <w:t>ini</w:t>
      </w:r>
      <w:proofErr w:type="spellEnd"/>
      <w:r w:rsidRPr="005E4652">
        <w:rPr>
          <w:szCs w:val="24"/>
          <w:lang w:eastAsia="id-ID"/>
        </w:rPr>
        <w:t>:</w:t>
      </w:r>
    </w:p>
    <w:p w14:paraId="6475391A" w14:textId="77777777" w:rsidR="00F974F9" w:rsidRPr="00752CBE" w:rsidRDefault="00F974F9" w:rsidP="00752CBE">
      <w:pPr>
        <w:ind w:firstLine="360"/>
        <w:jc w:val="both"/>
        <w:rPr>
          <w:szCs w:val="24"/>
          <w:lang w:eastAsia="id-ID"/>
        </w:rPr>
      </w:pPr>
    </w:p>
    <w:p w14:paraId="7F61FD59" w14:textId="295F79C1" w:rsidR="00B36CEE" w:rsidRPr="005924AD" w:rsidRDefault="00B36CEE" w:rsidP="005924AD">
      <w:pPr>
        <w:pStyle w:val="BodyText"/>
        <w:spacing w:after="0"/>
        <w:jc w:val="center"/>
        <w:rPr>
          <w:b/>
          <w:lang w:eastAsia="id-ID"/>
        </w:rPr>
      </w:pPr>
      <w:proofErr w:type="spellStart"/>
      <w:r>
        <w:rPr>
          <w:b/>
          <w:lang w:eastAsia="id-ID"/>
        </w:rPr>
        <w:t>Tabel</w:t>
      </w:r>
      <w:proofErr w:type="spellEnd"/>
      <w:r>
        <w:rPr>
          <w:b/>
          <w:lang w:eastAsia="id-ID"/>
        </w:rPr>
        <w:t xml:space="preserve"> </w:t>
      </w:r>
      <w:r w:rsidR="0053715E">
        <w:rPr>
          <w:b/>
          <w:lang w:eastAsia="id-ID"/>
        </w:rPr>
        <w:t>3.</w:t>
      </w:r>
      <w:r w:rsidR="005924AD">
        <w:rPr>
          <w:b/>
          <w:lang w:eastAsia="id-ID"/>
        </w:rPr>
        <w:t xml:space="preserve"> </w:t>
      </w:r>
      <w:proofErr w:type="spellStart"/>
      <w:r w:rsidRPr="00E403DC">
        <w:rPr>
          <w:b/>
          <w:i/>
          <w:lang w:eastAsia="id-ID"/>
        </w:rPr>
        <w:t>Coeficient</w:t>
      </w:r>
      <w:proofErr w:type="spellEnd"/>
      <w:r w:rsidRPr="00E403DC">
        <w:rPr>
          <w:b/>
          <w:i/>
          <w:lang w:eastAsia="id-ID"/>
        </w:rPr>
        <w:t xml:space="preserve"> </w:t>
      </w:r>
      <w:proofErr w:type="spellStart"/>
      <w:r w:rsidRPr="00E403DC">
        <w:rPr>
          <w:b/>
          <w:i/>
          <w:lang w:eastAsia="id-ID"/>
        </w:rPr>
        <w:t>Regresi</w:t>
      </w:r>
      <w:proofErr w:type="spellEnd"/>
      <w:r w:rsidRPr="00E403DC">
        <w:rPr>
          <w:b/>
          <w:i/>
          <w:lang w:eastAsia="id-ID"/>
        </w:rPr>
        <w:t xml:space="preserve"> </w:t>
      </w:r>
      <w:proofErr w:type="spellStart"/>
      <w:r>
        <w:rPr>
          <w:b/>
          <w:lang w:eastAsia="id-ID"/>
        </w:rPr>
        <w:t>Pelaku</w:t>
      </w:r>
      <w:proofErr w:type="spellEnd"/>
      <w:r>
        <w:rPr>
          <w:b/>
          <w:lang w:eastAsia="id-ID"/>
        </w:rPr>
        <w:t xml:space="preserve"> Usaha UMKM</w:t>
      </w:r>
    </w:p>
    <w:tbl>
      <w:tblPr>
        <w:tblW w:w="7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1440"/>
        <w:gridCol w:w="900"/>
        <w:gridCol w:w="1350"/>
        <w:gridCol w:w="1710"/>
        <w:gridCol w:w="1080"/>
        <w:gridCol w:w="900"/>
      </w:tblGrid>
      <w:tr w:rsidR="00B36CEE" w:rsidRPr="009E4FDE" w14:paraId="79800FE9" w14:textId="77777777" w:rsidTr="007C5A76">
        <w:trPr>
          <w:cantSplit/>
          <w:jc w:val="center"/>
        </w:trPr>
        <w:tc>
          <w:tcPr>
            <w:tcW w:w="7925" w:type="dxa"/>
            <w:gridSpan w:val="7"/>
            <w:shd w:val="clear" w:color="auto" w:fill="FFFFFF"/>
          </w:tcPr>
          <w:p w14:paraId="6D41344B" w14:textId="77777777" w:rsidR="00B36CEE" w:rsidRPr="009E4FDE" w:rsidRDefault="00B36CEE" w:rsidP="005924AD">
            <w:pPr>
              <w:adjustRightInd w:val="0"/>
              <w:ind w:left="60" w:right="60"/>
              <w:jc w:val="center"/>
              <w:rPr>
                <w:color w:val="000000"/>
                <w:szCs w:val="24"/>
              </w:rPr>
            </w:pPr>
            <w:proofErr w:type="spellStart"/>
            <w:r w:rsidRPr="009E4FDE">
              <w:rPr>
                <w:b/>
                <w:bCs/>
                <w:color w:val="000000"/>
                <w:szCs w:val="24"/>
              </w:rPr>
              <w:t>Coefficients</w:t>
            </w:r>
            <w:r w:rsidRPr="009E4FDE">
              <w:rPr>
                <w:b/>
                <w:bCs/>
                <w:color w:val="000000"/>
                <w:szCs w:val="24"/>
                <w:vertAlign w:val="superscript"/>
              </w:rPr>
              <w:t>a</w:t>
            </w:r>
            <w:proofErr w:type="spellEnd"/>
          </w:p>
        </w:tc>
      </w:tr>
      <w:tr w:rsidR="00B36CEE" w:rsidRPr="007270EC" w14:paraId="775232C1" w14:textId="77777777" w:rsidTr="007C5A76">
        <w:trPr>
          <w:cantSplit/>
          <w:jc w:val="center"/>
        </w:trPr>
        <w:tc>
          <w:tcPr>
            <w:tcW w:w="1985" w:type="dxa"/>
            <w:gridSpan w:val="2"/>
            <w:vMerge w:val="restart"/>
            <w:shd w:val="clear" w:color="auto" w:fill="FFFFFF"/>
          </w:tcPr>
          <w:p w14:paraId="40EF68C9" w14:textId="77777777" w:rsidR="00B36CEE" w:rsidRPr="009E4FDE" w:rsidRDefault="00B36CEE" w:rsidP="005924AD">
            <w:pPr>
              <w:adjustRightInd w:val="0"/>
              <w:ind w:left="60" w:right="60"/>
              <w:rPr>
                <w:color w:val="000000"/>
                <w:szCs w:val="24"/>
              </w:rPr>
            </w:pPr>
            <w:r w:rsidRPr="009E4FDE">
              <w:rPr>
                <w:color w:val="000000"/>
                <w:szCs w:val="24"/>
              </w:rPr>
              <w:t>Model</w:t>
            </w:r>
          </w:p>
        </w:tc>
        <w:tc>
          <w:tcPr>
            <w:tcW w:w="2250" w:type="dxa"/>
            <w:gridSpan w:val="2"/>
            <w:shd w:val="clear" w:color="auto" w:fill="FFFFFF"/>
          </w:tcPr>
          <w:p w14:paraId="3B93CCB3" w14:textId="77777777" w:rsidR="00B36CEE" w:rsidRPr="009E4FDE" w:rsidRDefault="00B36CEE" w:rsidP="005924AD">
            <w:pPr>
              <w:adjustRightInd w:val="0"/>
              <w:ind w:left="60" w:right="60"/>
              <w:jc w:val="center"/>
              <w:rPr>
                <w:color w:val="000000"/>
                <w:szCs w:val="24"/>
              </w:rPr>
            </w:pPr>
            <w:r w:rsidRPr="009E4FDE">
              <w:rPr>
                <w:color w:val="000000"/>
                <w:szCs w:val="24"/>
              </w:rPr>
              <w:t>Unstandardized Coefficients</w:t>
            </w:r>
          </w:p>
        </w:tc>
        <w:tc>
          <w:tcPr>
            <w:tcW w:w="1710" w:type="dxa"/>
            <w:shd w:val="clear" w:color="auto" w:fill="FFFFFF"/>
          </w:tcPr>
          <w:p w14:paraId="3020B529" w14:textId="77777777" w:rsidR="00B36CEE" w:rsidRPr="009E4FDE" w:rsidRDefault="00B36CEE" w:rsidP="005924AD">
            <w:pPr>
              <w:adjustRightInd w:val="0"/>
              <w:ind w:left="60" w:right="60"/>
              <w:jc w:val="center"/>
              <w:rPr>
                <w:color w:val="000000"/>
                <w:szCs w:val="24"/>
              </w:rPr>
            </w:pPr>
            <w:r w:rsidRPr="009E4FDE">
              <w:rPr>
                <w:color w:val="000000"/>
                <w:szCs w:val="24"/>
              </w:rPr>
              <w:t>Standardized Coefficients</w:t>
            </w:r>
          </w:p>
        </w:tc>
        <w:tc>
          <w:tcPr>
            <w:tcW w:w="1080" w:type="dxa"/>
            <w:vMerge w:val="restart"/>
            <w:shd w:val="clear" w:color="auto" w:fill="FFFFFF"/>
          </w:tcPr>
          <w:p w14:paraId="71D2C055" w14:textId="77777777" w:rsidR="00B36CEE" w:rsidRPr="009E4FDE" w:rsidRDefault="00B36CEE" w:rsidP="005924AD">
            <w:pPr>
              <w:adjustRightInd w:val="0"/>
              <w:ind w:left="60" w:right="60"/>
              <w:jc w:val="center"/>
              <w:rPr>
                <w:color w:val="000000"/>
                <w:szCs w:val="24"/>
              </w:rPr>
            </w:pPr>
            <w:r w:rsidRPr="009E4FDE">
              <w:rPr>
                <w:color w:val="000000"/>
                <w:szCs w:val="24"/>
              </w:rPr>
              <w:t>t</w:t>
            </w:r>
          </w:p>
        </w:tc>
        <w:tc>
          <w:tcPr>
            <w:tcW w:w="900" w:type="dxa"/>
            <w:vMerge w:val="restart"/>
            <w:shd w:val="clear" w:color="auto" w:fill="FFFFFF"/>
          </w:tcPr>
          <w:p w14:paraId="3D295FEF" w14:textId="77777777" w:rsidR="00B36CEE" w:rsidRPr="009E4FDE" w:rsidRDefault="00B36CEE" w:rsidP="005924AD">
            <w:pPr>
              <w:adjustRightInd w:val="0"/>
              <w:ind w:left="60" w:right="60"/>
              <w:jc w:val="center"/>
              <w:rPr>
                <w:color w:val="000000"/>
                <w:szCs w:val="24"/>
              </w:rPr>
            </w:pPr>
            <w:r w:rsidRPr="009E4FDE">
              <w:rPr>
                <w:color w:val="000000"/>
                <w:szCs w:val="24"/>
              </w:rPr>
              <w:t>Sig.</w:t>
            </w:r>
          </w:p>
        </w:tc>
      </w:tr>
      <w:tr w:rsidR="00B36CEE" w:rsidRPr="007270EC" w14:paraId="0FBBD6F0" w14:textId="77777777" w:rsidTr="007C5A76">
        <w:trPr>
          <w:cantSplit/>
          <w:jc w:val="center"/>
        </w:trPr>
        <w:tc>
          <w:tcPr>
            <w:tcW w:w="1985" w:type="dxa"/>
            <w:gridSpan w:val="2"/>
            <w:vMerge/>
            <w:shd w:val="clear" w:color="auto" w:fill="FFFFFF"/>
          </w:tcPr>
          <w:p w14:paraId="27721BA3" w14:textId="77777777" w:rsidR="00B36CEE" w:rsidRPr="009E4FDE" w:rsidRDefault="00B36CEE" w:rsidP="005924AD">
            <w:pPr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14:paraId="5F9B0A10" w14:textId="77777777" w:rsidR="00B36CEE" w:rsidRPr="009E4FDE" w:rsidRDefault="00B36CEE" w:rsidP="005924AD">
            <w:pPr>
              <w:adjustRightInd w:val="0"/>
              <w:ind w:left="60" w:right="60"/>
              <w:jc w:val="center"/>
              <w:rPr>
                <w:color w:val="000000"/>
                <w:szCs w:val="24"/>
              </w:rPr>
            </w:pPr>
            <w:r w:rsidRPr="009E4FDE">
              <w:rPr>
                <w:color w:val="000000"/>
                <w:szCs w:val="24"/>
              </w:rPr>
              <w:t>B</w:t>
            </w:r>
          </w:p>
        </w:tc>
        <w:tc>
          <w:tcPr>
            <w:tcW w:w="1350" w:type="dxa"/>
            <w:shd w:val="clear" w:color="auto" w:fill="FFFFFF"/>
          </w:tcPr>
          <w:p w14:paraId="59DDFD73" w14:textId="77777777" w:rsidR="00B36CEE" w:rsidRPr="009E4FDE" w:rsidRDefault="00B36CEE" w:rsidP="005924AD">
            <w:pPr>
              <w:adjustRightInd w:val="0"/>
              <w:ind w:left="60" w:right="60"/>
              <w:jc w:val="center"/>
              <w:rPr>
                <w:color w:val="000000"/>
                <w:szCs w:val="24"/>
              </w:rPr>
            </w:pPr>
            <w:r w:rsidRPr="009E4FDE">
              <w:rPr>
                <w:color w:val="000000"/>
                <w:szCs w:val="24"/>
              </w:rPr>
              <w:t>Std. Error</w:t>
            </w:r>
          </w:p>
        </w:tc>
        <w:tc>
          <w:tcPr>
            <w:tcW w:w="1710" w:type="dxa"/>
            <w:shd w:val="clear" w:color="auto" w:fill="FFFFFF"/>
          </w:tcPr>
          <w:p w14:paraId="3451055C" w14:textId="77777777" w:rsidR="00B36CEE" w:rsidRPr="009E4FDE" w:rsidRDefault="00B36CEE" w:rsidP="005924AD">
            <w:pPr>
              <w:adjustRightInd w:val="0"/>
              <w:ind w:left="60" w:right="60"/>
              <w:jc w:val="center"/>
              <w:rPr>
                <w:color w:val="000000"/>
                <w:szCs w:val="24"/>
              </w:rPr>
            </w:pPr>
            <w:r w:rsidRPr="009E4FDE">
              <w:rPr>
                <w:color w:val="000000"/>
                <w:szCs w:val="24"/>
              </w:rPr>
              <w:t>Beta</w:t>
            </w:r>
          </w:p>
        </w:tc>
        <w:tc>
          <w:tcPr>
            <w:tcW w:w="1080" w:type="dxa"/>
            <w:vMerge/>
            <w:shd w:val="clear" w:color="auto" w:fill="FFFFFF"/>
          </w:tcPr>
          <w:p w14:paraId="2347796F" w14:textId="77777777" w:rsidR="00B36CEE" w:rsidRPr="009E4FDE" w:rsidRDefault="00B36CEE" w:rsidP="005924AD">
            <w:pPr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900" w:type="dxa"/>
            <w:vMerge/>
            <w:shd w:val="clear" w:color="auto" w:fill="FFFFFF"/>
          </w:tcPr>
          <w:p w14:paraId="080A5718" w14:textId="77777777" w:rsidR="00B36CEE" w:rsidRPr="009E4FDE" w:rsidRDefault="00B36CEE" w:rsidP="005924AD">
            <w:pPr>
              <w:adjustRightInd w:val="0"/>
              <w:rPr>
                <w:color w:val="000000"/>
                <w:szCs w:val="24"/>
              </w:rPr>
            </w:pPr>
          </w:p>
        </w:tc>
      </w:tr>
      <w:tr w:rsidR="00B36CEE" w:rsidRPr="007270EC" w14:paraId="25EC90BE" w14:textId="77777777" w:rsidTr="007C5A76">
        <w:trPr>
          <w:cantSplit/>
          <w:jc w:val="center"/>
        </w:trPr>
        <w:tc>
          <w:tcPr>
            <w:tcW w:w="545" w:type="dxa"/>
            <w:vMerge w:val="restart"/>
            <w:shd w:val="clear" w:color="auto" w:fill="FFFFFF"/>
            <w:vAlign w:val="center"/>
          </w:tcPr>
          <w:p w14:paraId="343176E7" w14:textId="77777777" w:rsidR="00B36CEE" w:rsidRPr="009E4FDE" w:rsidRDefault="00B36CEE" w:rsidP="005924AD">
            <w:pPr>
              <w:adjustRightInd w:val="0"/>
              <w:ind w:left="60" w:right="60"/>
              <w:rPr>
                <w:color w:val="000000"/>
                <w:szCs w:val="24"/>
              </w:rPr>
            </w:pPr>
            <w:r w:rsidRPr="009E4FDE">
              <w:rPr>
                <w:color w:val="000000"/>
                <w:szCs w:val="24"/>
              </w:rPr>
              <w:t>1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68AB3ADB" w14:textId="77777777" w:rsidR="00B36CEE" w:rsidRPr="009E4FDE" w:rsidRDefault="00B36CEE" w:rsidP="005924AD">
            <w:pPr>
              <w:adjustRightInd w:val="0"/>
              <w:ind w:left="60" w:right="60"/>
              <w:rPr>
                <w:color w:val="000000"/>
                <w:szCs w:val="24"/>
              </w:rPr>
            </w:pPr>
            <w:r w:rsidRPr="009E4FDE">
              <w:rPr>
                <w:color w:val="000000"/>
                <w:szCs w:val="24"/>
              </w:rPr>
              <w:t>(Constant)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0BFDD394" w14:textId="77777777" w:rsidR="00B36CEE" w:rsidRPr="009E4FDE" w:rsidRDefault="00B36CEE" w:rsidP="005924AD">
            <w:pPr>
              <w:adjustRightInd w:val="0"/>
              <w:ind w:left="60" w:right="60"/>
              <w:jc w:val="right"/>
              <w:rPr>
                <w:color w:val="000000"/>
                <w:szCs w:val="24"/>
              </w:rPr>
            </w:pPr>
            <w:r w:rsidRPr="009E4FDE">
              <w:rPr>
                <w:color w:val="000000"/>
                <w:szCs w:val="24"/>
              </w:rPr>
              <w:t>.502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23AA9D73" w14:textId="77777777" w:rsidR="00B36CEE" w:rsidRPr="009E4FDE" w:rsidRDefault="00B36CEE" w:rsidP="005924AD">
            <w:pPr>
              <w:adjustRightInd w:val="0"/>
              <w:ind w:left="60" w:right="60"/>
              <w:jc w:val="right"/>
              <w:rPr>
                <w:color w:val="000000"/>
                <w:szCs w:val="24"/>
              </w:rPr>
            </w:pPr>
            <w:r w:rsidRPr="009E4FDE">
              <w:rPr>
                <w:color w:val="000000"/>
                <w:szCs w:val="24"/>
              </w:rPr>
              <w:t>3.067</w:t>
            </w:r>
          </w:p>
        </w:tc>
        <w:tc>
          <w:tcPr>
            <w:tcW w:w="1710" w:type="dxa"/>
            <w:shd w:val="clear" w:color="auto" w:fill="FFFFFF"/>
          </w:tcPr>
          <w:p w14:paraId="6366FF98" w14:textId="77777777" w:rsidR="00B36CEE" w:rsidRPr="009E4FDE" w:rsidRDefault="00B36CEE" w:rsidP="005924AD">
            <w:pPr>
              <w:adjustRightInd w:val="0"/>
              <w:rPr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01685A9E" w14:textId="77777777" w:rsidR="00B36CEE" w:rsidRPr="009E4FDE" w:rsidRDefault="00B36CEE" w:rsidP="005924AD">
            <w:pPr>
              <w:adjustRightInd w:val="0"/>
              <w:ind w:left="60" w:right="60"/>
              <w:jc w:val="right"/>
              <w:rPr>
                <w:color w:val="000000"/>
                <w:szCs w:val="24"/>
              </w:rPr>
            </w:pPr>
            <w:r w:rsidRPr="009E4FDE">
              <w:rPr>
                <w:color w:val="000000"/>
                <w:szCs w:val="24"/>
              </w:rPr>
              <w:t>.164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1B68FE32" w14:textId="77777777" w:rsidR="00B36CEE" w:rsidRPr="009E4FDE" w:rsidRDefault="00B36CEE" w:rsidP="005924AD">
            <w:pPr>
              <w:adjustRightInd w:val="0"/>
              <w:ind w:left="60" w:right="60"/>
              <w:jc w:val="right"/>
              <w:rPr>
                <w:color w:val="000000"/>
                <w:szCs w:val="24"/>
              </w:rPr>
            </w:pPr>
            <w:r w:rsidRPr="009E4FDE">
              <w:rPr>
                <w:color w:val="000000"/>
                <w:szCs w:val="24"/>
              </w:rPr>
              <w:t>.871</w:t>
            </w:r>
          </w:p>
        </w:tc>
      </w:tr>
      <w:tr w:rsidR="00B36CEE" w:rsidRPr="007270EC" w14:paraId="0F03415D" w14:textId="77777777" w:rsidTr="007C5A76">
        <w:trPr>
          <w:cantSplit/>
          <w:jc w:val="center"/>
        </w:trPr>
        <w:tc>
          <w:tcPr>
            <w:tcW w:w="545" w:type="dxa"/>
            <w:vMerge/>
            <w:shd w:val="clear" w:color="auto" w:fill="FFFFFF"/>
            <w:vAlign w:val="center"/>
          </w:tcPr>
          <w:p w14:paraId="7F79A06C" w14:textId="77777777" w:rsidR="00B36CEE" w:rsidRPr="009E4FDE" w:rsidRDefault="00B36CEE" w:rsidP="005924AD">
            <w:pPr>
              <w:adjustRightInd w:val="0"/>
              <w:rPr>
                <w:szCs w:val="24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780C5E28" w14:textId="77777777" w:rsidR="00B36CEE" w:rsidRPr="009E4FDE" w:rsidRDefault="00B36CEE" w:rsidP="005924AD">
            <w:pPr>
              <w:adjustRightInd w:val="0"/>
              <w:ind w:left="60" w:right="60"/>
              <w:rPr>
                <w:color w:val="000000"/>
                <w:szCs w:val="24"/>
              </w:rPr>
            </w:pPr>
            <w:proofErr w:type="spellStart"/>
            <w:r w:rsidRPr="009E4FDE">
              <w:rPr>
                <w:color w:val="000000"/>
                <w:szCs w:val="24"/>
              </w:rPr>
              <w:t>Differensiasi</w:t>
            </w:r>
            <w:proofErr w:type="spellEnd"/>
          </w:p>
        </w:tc>
        <w:tc>
          <w:tcPr>
            <w:tcW w:w="900" w:type="dxa"/>
            <w:shd w:val="clear" w:color="auto" w:fill="FFFFFF"/>
            <w:vAlign w:val="center"/>
          </w:tcPr>
          <w:p w14:paraId="0D8523FD" w14:textId="77777777" w:rsidR="00B36CEE" w:rsidRPr="009E4FDE" w:rsidRDefault="00B36CEE" w:rsidP="005924AD">
            <w:pPr>
              <w:adjustRightInd w:val="0"/>
              <w:ind w:left="60" w:right="60"/>
              <w:jc w:val="right"/>
              <w:rPr>
                <w:color w:val="000000"/>
                <w:szCs w:val="24"/>
              </w:rPr>
            </w:pPr>
            <w:r w:rsidRPr="009E4FDE">
              <w:rPr>
                <w:color w:val="000000"/>
                <w:szCs w:val="24"/>
              </w:rPr>
              <w:t>.438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47C25356" w14:textId="77777777" w:rsidR="00B36CEE" w:rsidRPr="009E4FDE" w:rsidRDefault="00B36CEE" w:rsidP="005924AD">
            <w:pPr>
              <w:adjustRightInd w:val="0"/>
              <w:ind w:left="60" w:right="60"/>
              <w:jc w:val="right"/>
              <w:rPr>
                <w:color w:val="000000"/>
                <w:szCs w:val="24"/>
              </w:rPr>
            </w:pPr>
            <w:r w:rsidRPr="009E4FDE">
              <w:rPr>
                <w:color w:val="000000"/>
                <w:szCs w:val="24"/>
              </w:rPr>
              <w:t>.145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0503ED73" w14:textId="77777777" w:rsidR="00B36CEE" w:rsidRPr="009E4FDE" w:rsidRDefault="00B36CEE" w:rsidP="005924AD">
            <w:pPr>
              <w:adjustRightInd w:val="0"/>
              <w:ind w:left="60" w:right="60"/>
              <w:jc w:val="right"/>
              <w:rPr>
                <w:color w:val="000000"/>
                <w:szCs w:val="24"/>
              </w:rPr>
            </w:pPr>
            <w:r w:rsidRPr="009E4FDE">
              <w:rPr>
                <w:color w:val="000000"/>
                <w:szCs w:val="24"/>
              </w:rPr>
              <w:t>.435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2B91B24" w14:textId="77777777" w:rsidR="00B36CEE" w:rsidRPr="009E4FDE" w:rsidRDefault="00B36CEE" w:rsidP="005924AD">
            <w:pPr>
              <w:adjustRightInd w:val="0"/>
              <w:ind w:left="60" w:right="60"/>
              <w:jc w:val="right"/>
              <w:rPr>
                <w:color w:val="000000"/>
                <w:szCs w:val="24"/>
              </w:rPr>
            </w:pPr>
            <w:r w:rsidRPr="009E4FDE">
              <w:rPr>
                <w:color w:val="000000"/>
                <w:szCs w:val="24"/>
              </w:rPr>
              <w:t>3.009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1252D6B3" w14:textId="77777777" w:rsidR="00B36CEE" w:rsidRPr="009E4FDE" w:rsidRDefault="00B36CEE" w:rsidP="005924AD">
            <w:pPr>
              <w:adjustRightInd w:val="0"/>
              <w:ind w:left="60" w:right="60"/>
              <w:jc w:val="right"/>
              <w:rPr>
                <w:color w:val="000000"/>
                <w:szCs w:val="24"/>
              </w:rPr>
            </w:pPr>
            <w:r w:rsidRPr="009E4FDE">
              <w:rPr>
                <w:color w:val="000000"/>
                <w:szCs w:val="24"/>
              </w:rPr>
              <w:t>.006</w:t>
            </w:r>
          </w:p>
        </w:tc>
      </w:tr>
      <w:tr w:rsidR="00B36CEE" w:rsidRPr="007270EC" w14:paraId="0393C755" w14:textId="77777777" w:rsidTr="007C5A76">
        <w:trPr>
          <w:cantSplit/>
          <w:jc w:val="center"/>
        </w:trPr>
        <w:tc>
          <w:tcPr>
            <w:tcW w:w="545" w:type="dxa"/>
            <w:vMerge/>
            <w:shd w:val="clear" w:color="auto" w:fill="FFFFFF"/>
            <w:vAlign w:val="center"/>
          </w:tcPr>
          <w:p w14:paraId="0AEF36F9" w14:textId="77777777" w:rsidR="00B36CEE" w:rsidRPr="009E4FDE" w:rsidRDefault="00B36CEE" w:rsidP="005924AD">
            <w:pPr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161CAC0D" w14:textId="77777777" w:rsidR="00B36CEE" w:rsidRPr="009E4FDE" w:rsidRDefault="00B36CEE" w:rsidP="005924AD">
            <w:pPr>
              <w:adjustRightInd w:val="0"/>
              <w:ind w:left="60" w:right="60"/>
              <w:rPr>
                <w:i/>
                <w:iCs/>
                <w:color w:val="000000"/>
                <w:szCs w:val="24"/>
              </w:rPr>
            </w:pPr>
            <w:proofErr w:type="spellStart"/>
            <w:r w:rsidRPr="007270EC">
              <w:rPr>
                <w:i/>
                <w:iCs/>
                <w:color w:val="000000"/>
                <w:szCs w:val="24"/>
              </w:rPr>
              <w:t>Lowcost</w:t>
            </w:r>
            <w:proofErr w:type="spellEnd"/>
          </w:p>
        </w:tc>
        <w:tc>
          <w:tcPr>
            <w:tcW w:w="900" w:type="dxa"/>
            <w:shd w:val="clear" w:color="auto" w:fill="FFFFFF"/>
            <w:vAlign w:val="center"/>
          </w:tcPr>
          <w:p w14:paraId="65012E09" w14:textId="77777777" w:rsidR="00B36CEE" w:rsidRPr="009E4FDE" w:rsidRDefault="00B36CEE" w:rsidP="005924AD">
            <w:pPr>
              <w:adjustRightInd w:val="0"/>
              <w:ind w:left="60" w:right="60"/>
              <w:jc w:val="right"/>
              <w:rPr>
                <w:color w:val="000000"/>
                <w:szCs w:val="24"/>
              </w:rPr>
            </w:pPr>
            <w:r w:rsidRPr="009E4FDE">
              <w:rPr>
                <w:color w:val="000000"/>
                <w:szCs w:val="24"/>
              </w:rPr>
              <w:t>-.012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794FFBC3" w14:textId="77777777" w:rsidR="00B36CEE" w:rsidRPr="009E4FDE" w:rsidRDefault="00B36CEE" w:rsidP="005924AD">
            <w:pPr>
              <w:adjustRightInd w:val="0"/>
              <w:ind w:left="60" w:right="60"/>
              <w:jc w:val="right"/>
              <w:rPr>
                <w:color w:val="000000"/>
                <w:szCs w:val="24"/>
              </w:rPr>
            </w:pPr>
            <w:r w:rsidRPr="009E4FDE">
              <w:rPr>
                <w:color w:val="000000"/>
                <w:szCs w:val="24"/>
              </w:rPr>
              <w:t>.074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0C7A68A5" w14:textId="77777777" w:rsidR="00B36CEE" w:rsidRPr="009E4FDE" w:rsidRDefault="00B36CEE" w:rsidP="005924AD">
            <w:pPr>
              <w:adjustRightInd w:val="0"/>
              <w:ind w:left="60" w:right="60"/>
              <w:jc w:val="right"/>
              <w:rPr>
                <w:color w:val="000000"/>
                <w:szCs w:val="24"/>
              </w:rPr>
            </w:pPr>
            <w:r w:rsidRPr="009E4FDE">
              <w:rPr>
                <w:color w:val="000000"/>
                <w:szCs w:val="24"/>
              </w:rPr>
              <w:t>-.021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F0D3EB5" w14:textId="77777777" w:rsidR="00B36CEE" w:rsidRPr="009E4FDE" w:rsidRDefault="00B36CEE" w:rsidP="005924AD">
            <w:pPr>
              <w:adjustRightInd w:val="0"/>
              <w:ind w:left="60" w:right="60"/>
              <w:jc w:val="right"/>
              <w:rPr>
                <w:color w:val="000000"/>
                <w:szCs w:val="24"/>
              </w:rPr>
            </w:pPr>
            <w:r w:rsidRPr="009E4FDE">
              <w:rPr>
                <w:color w:val="000000"/>
                <w:szCs w:val="24"/>
              </w:rPr>
              <w:t>-.162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4A2B8B82" w14:textId="77777777" w:rsidR="00B36CEE" w:rsidRPr="009E4FDE" w:rsidRDefault="00B36CEE" w:rsidP="005924AD">
            <w:pPr>
              <w:adjustRightInd w:val="0"/>
              <w:ind w:left="60" w:right="60"/>
              <w:jc w:val="right"/>
              <w:rPr>
                <w:color w:val="000000"/>
                <w:szCs w:val="24"/>
              </w:rPr>
            </w:pPr>
            <w:r w:rsidRPr="009E4FDE">
              <w:rPr>
                <w:color w:val="000000"/>
                <w:szCs w:val="24"/>
              </w:rPr>
              <w:t>.872</w:t>
            </w:r>
          </w:p>
        </w:tc>
      </w:tr>
      <w:tr w:rsidR="00B36CEE" w:rsidRPr="007270EC" w14:paraId="0429E17D" w14:textId="77777777" w:rsidTr="007C5A76">
        <w:trPr>
          <w:cantSplit/>
          <w:jc w:val="center"/>
        </w:trPr>
        <w:tc>
          <w:tcPr>
            <w:tcW w:w="545" w:type="dxa"/>
            <w:vMerge/>
            <w:shd w:val="clear" w:color="auto" w:fill="FFFFFF"/>
            <w:vAlign w:val="center"/>
          </w:tcPr>
          <w:p w14:paraId="5752B7D5" w14:textId="77777777" w:rsidR="00B36CEE" w:rsidRPr="009E4FDE" w:rsidRDefault="00B36CEE" w:rsidP="005924AD">
            <w:pPr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1B6349D0" w14:textId="77777777" w:rsidR="00B36CEE" w:rsidRPr="009E4FDE" w:rsidRDefault="00B36CEE" w:rsidP="005924AD">
            <w:pPr>
              <w:adjustRightInd w:val="0"/>
              <w:ind w:left="60" w:right="60"/>
              <w:rPr>
                <w:color w:val="000000"/>
                <w:szCs w:val="24"/>
              </w:rPr>
            </w:pPr>
            <w:proofErr w:type="spellStart"/>
            <w:r w:rsidRPr="009E4FDE">
              <w:rPr>
                <w:color w:val="000000"/>
                <w:szCs w:val="24"/>
              </w:rPr>
              <w:t>Fokus</w:t>
            </w:r>
            <w:proofErr w:type="spellEnd"/>
          </w:p>
        </w:tc>
        <w:tc>
          <w:tcPr>
            <w:tcW w:w="900" w:type="dxa"/>
            <w:shd w:val="clear" w:color="auto" w:fill="FFFFFF"/>
            <w:vAlign w:val="center"/>
          </w:tcPr>
          <w:p w14:paraId="4B136576" w14:textId="77777777" w:rsidR="00B36CEE" w:rsidRPr="009E4FDE" w:rsidRDefault="00B36CEE" w:rsidP="005924AD">
            <w:pPr>
              <w:adjustRightInd w:val="0"/>
              <w:ind w:left="60" w:right="60"/>
              <w:jc w:val="right"/>
              <w:rPr>
                <w:color w:val="000000"/>
                <w:szCs w:val="24"/>
              </w:rPr>
            </w:pPr>
            <w:r w:rsidRPr="009E4FDE">
              <w:rPr>
                <w:color w:val="000000"/>
                <w:szCs w:val="24"/>
              </w:rPr>
              <w:t>.592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422842D9" w14:textId="77777777" w:rsidR="00B36CEE" w:rsidRPr="009E4FDE" w:rsidRDefault="00B36CEE" w:rsidP="005924AD">
            <w:pPr>
              <w:adjustRightInd w:val="0"/>
              <w:ind w:left="60" w:right="60"/>
              <w:jc w:val="right"/>
              <w:rPr>
                <w:color w:val="000000"/>
                <w:szCs w:val="24"/>
              </w:rPr>
            </w:pPr>
            <w:r w:rsidRPr="009E4FDE">
              <w:rPr>
                <w:color w:val="000000"/>
                <w:szCs w:val="24"/>
              </w:rPr>
              <w:t>.183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1D9956A7" w14:textId="77777777" w:rsidR="00B36CEE" w:rsidRPr="009E4FDE" w:rsidRDefault="00B36CEE" w:rsidP="005924AD">
            <w:pPr>
              <w:adjustRightInd w:val="0"/>
              <w:ind w:left="60" w:right="60"/>
              <w:jc w:val="right"/>
              <w:rPr>
                <w:color w:val="000000"/>
                <w:szCs w:val="24"/>
              </w:rPr>
            </w:pPr>
            <w:r w:rsidRPr="009E4FDE">
              <w:rPr>
                <w:color w:val="000000"/>
                <w:szCs w:val="24"/>
              </w:rPr>
              <w:t>.466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E9DF3A6" w14:textId="77777777" w:rsidR="00B36CEE" w:rsidRPr="009E4FDE" w:rsidRDefault="00B36CEE" w:rsidP="005924AD">
            <w:pPr>
              <w:adjustRightInd w:val="0"/>
              <w:ind w:left="60" w:right="60"/>
              <w:jc w:val="right"/>
              <w:rPr>
                <w:color w:val="000000"/>
                <w:szCs w:val="24"/>
              </w:rPr>
            </w:pPr>
            <w:r w:rsidRPr="009E4FDE">
              <w:rPr>
                <w:color w:val="000000"/>
                <w:szCs w:val="24"/>
              </w:rPr>
              <w:t>3.233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2C98FCE0" w14:textId="77777777" w:rsidR="00B36CEE" w:rsidRPr="009E4FDE" w:rsidRDefault="00B36CEE" w:rsidP="005924AD">
            <w:pPr>
              <w:adjustRightInd w:val="0"/>
              <w:ind w:left="60" w:right="60"/>
              <w:jc w:val="right"/>
              <w:rPr>
                <w:color w:val="000000"/>
                <w:szCs w:val="24"/>
              </w:rPr>
            </w:pPr>
            <w:r w:rsidRPr="009E4FDE">
              <w:rPr>
                <w:color w:val="000000"/>
                <w:szCs w:val="24"/>
              </w:rPr>
              <w:t>.003</w:t>
            </w:r>
          </w:p>
        </w:tc>
      </w:tr>
      <w:tr w:rsidR="00B36CEE" w:rsidRPr="009E4FDE" w14:paraId="2F904DC4" w14:textId="77777777" w:rsidTr="007C5A76">
        <w:trPr>
          <w:cantSplit/>
          <w:jc w:val="center"/>
        </w:trPr>
        <w:tc>
          <w:tcPr>
            <w:tcW w:w="7925" w:type="dxa"/>
            <w:gridSpan w:val="7"/>
            <w:shd w:val="clear" w:color="auto" w:fill="FFFFFF"/>
          </w:tcPr>
          <w:p w14:paraId="55BC3028" w14:textId="77777777" w:rsidR="00B36CEE" w:rsidRPr="009E4FDE" w:rsidRDefault="00B36CEE" w:rsidP="005924AD">
            <w:pPr>
              <w:adjustRightInd w:val="0"/>
              <w:ind w:left="60" w:right="60"/>
              <w:rPr>
                <w:color w:val="000000"/>
                <w:szCs w:val="24"/>
              </w:rPr>
            </w:pPr>
            <w:r w:rsidRPr="009E4FDE">
              <w:rPr>
                <w:color w:val="000000"/>
                <w:szCs w:val="24"/>
              </w:rPr>
              <w:t xml:space="preserve">a. Dependent Variable: Strategi </w:t>
            </w:r>
            <w:proofErr w:type="spellStart"/>
            <w:r w:rsidRPr="009E4FDE">
              <w:rPr>
                <w:color w:val="000000"/>
                <w:szCs w:val="24"/>
              </w:rPr>
              <w:t>Bersaing</w:t>
            </w:r>
            <w:proofErr w:type="spellEnd"/>
          </w:p>
        </w:tc>
      </w:tr>
    </w:tbl>
    <w:p w14:paraId="044C6C0F" w14:textId="4B97EEC0" w:rsidR="00B36CEE" w:rsidRPr="00ED461E" w:rsidRDefault="00B36CEE" w:rsidP="007C5A76">
      <w:pPr>
        <w:pStyle w:val="ListParagraph"/>
        <w:spacing w:line="360" w:lineRule="auto"/>
        <w:ind w:left="0" w:firstLine="540"/>
        <w:rPr>
          <w:szCs w:val="24"/>
        </w:rPr>
      </w:pPr>
      <w:proofErr w:type="spellStart"/>
      <w:r w:rsidRPr="00654C5B">
        <w:rPr>
          <w:szCs w:val="24"/>
          <w:u w:val="single"/>
        </w:rPr>
        <w:t>Sumber</w:t>
      </w:r>
      <w:proofErr w:type="spellEnd"/>
      <w:r w:rsidRPr="00654C5B">
        <w:rPr>
          <w:szCs w:val="24"/>
        </w:rPr>
        <w:t xml:space="preserve">: Data </w:t>
      </w:r>
      <w:proofErr w:type="spellStart"/>
      <w:r w:rsidRPr="00654C5B">
        <w:rPr>
          <w:szCs w:val="24"/>
        </w:rPr>
        <w:t>olahan</w:t>
      </w:r>
      <w:proofErr w:type="spellEnd"/>
      <w:r w:rsidRPr="00654C5B">
        <w:rPr>
          <w:szCs w:val="24"/>
        </w:rPr>
        <w:t xml:space="preserve"> primer</w:t>
      </w:r>
    </w:p>
    <w:p w14:paraId="02DA2FD4" w14:textId="77777777" w:rsidR="00B36CEE" w:rsidRDefault="00B36CEE" w:rsidP="00ED461E">
      <w:pPr>
        <w:adjustRightInd w:val="0"/>
        <w:ind w:firstLine="567"/>
        <w:jc w:val="both"/>
        <w:rPr>
          <w:szCs w:val="24"/>
          <w:lang w:eastAsia="id-ID"/>
        </w:rPr>
      </w:pPr>
      <w:r w:rsidRPr="000F1AC9">
        <w:rPr>
          <w:szCs w:val="24"/>
          <w:lang w:eastAsia="id-ID"/>
        </w:rPr>
        <w:t xml:space="preserve">Dari </w:t>
      </w:r>
      <w:proofErr w:type="spellStart"/>
      <w:r w:rsidRPr="000F1AC9">
        <w:rPr>
          <w:szCs w:val="24"/>
          <w:lang w:eastAsia="id-ID"/>
        </w:rPr>
        <w:t>nilai-nilai</w:t>
      </w:r>
      <w:proofErr w:type="spellEnd"/>
      <w:r w:rsidRPr="000F1AC9">
        <w:rPr>
          <w:szCs w:val="24"/>
          <w:lang w:eastAsia="id-ID"/>
        </w:rPr>
        <w:t xml:space="preserve"> </w:t>
      </w:r>
      <w:proofErr w:type="spellStart"/>
      <w:r w:rsidRPr="000F1AC9">
        <w:rPr>
          <w:szCs w:val="24"/>
          <w:lang w:eastAsia="id-ID"/>
        </w:rPr>
        <w:t>koefisien</w:t>
      </w:r>
      <w:proofErr w:type="spellEnd"/>
      <w:r w:rsidRPr="000F1AC9">
        <w:rPr>
          <w:szCs w:val="24"/>
          <w:lang w:eastAsia="id-ID"/>
        </w:rPr>
        <w:t xml:space="preserve"> di </w:t>
      </w:r>
      <w:proofErr w:type="spellStart"/>
      <w:r w:rsidRPr="000F1AC9">
        <w:rPr>
          <w:szCs w:val="24"/>
          <w:lang w:eastAsia="id-ID"/>
        </w:rPr>
        <w:t>atas</w:t>
      </w:r>
      <w:proofErr w:type="spellEnd"/>
      <w:r w:rsidRPr="000F1AC9">
        <w:rPr>
          <w:szCs w:val="24"/>
          <w:lang w:eastAsia="id-ID"/>
        </w:rPr>
        <w:t xml:space="preserve"> </w:t>
      </w:r>
      <w:proofErr w:type="spellStart"/>
      <w:r w:rsidRPr="000F1AC9">
        <w:rPr>
          <w:szCs w:val="24"/>
          <w:lang w:eastAsia="id-ID"/>
        </w:rPr>
        <w:t>dapat</w:t>
      </w:r>
      <w:proofErr w:type="spellEnd"/>
      <w:r w:rsidRPr="000F1AC9">
        <w:rPr>
          <w:szCs w:val="24"/>
          <w:lang w:eastAsia="id-ID"/>
        </w:rPr>
        <w:t xml:space="preserve"> </w:t>
      </w:r>
      <w:proofErr w:type="spellStart"/>
      <w:r w:rsidRPr="000F1AC9">
        <w:rPr>
          <w:szCs w:val="24"/>
          <w:lang w:eastAsia="id-ID"/>
        </w:rPr>
        <w:t>disusun</w:t>
      </w:r>
      <w:proofErr w:type="spellEnd"/>
      <w:r w:rsidRPr="000F1AC9">
        <w:rPr>
          <w:szCs w:val="24"/>
          <w:lang w:eastAsia="id-ID"/>
        </w:rPr>
        <w:t xml:space="preserve"> </w:t>
      </w:r>
      <w:proofErr w:type="spellStart"/>
      <w:r w:rsidRPr="000F1AC9">
        <w:rPr>
          <w:szCs w:val="24"/>
          <w:lang w:eastAsia="id-ID"/>
        </w:rPr>
        <w:t>persamaan</w:t>
      </w:r>
      <w:proofErr w:type="spellEnd"/>
      <w:r w:rsidRPr="000F1AC9">
        <w:rPr>
          <w:szCs w:val="24"/>
          <w:lang w:eastAsia="id-ID"/>
        </w:rPr>
        <w:t xml:space="preserve"> </w:t>
      </w:r>
      <w:proofErr w:type="spellStart"/>
      <w:r w:rsidRPr="000F1AC9">
        <w:rPr>
          <w:szCs w:val="24"/>
          <w:lang w:eastAsia="id-ID"/>
        </w:rPr>
        <w:t>regresi</w:t>
      </w:r>
      <w:proofErr w:type="spellEnd"/>
      <w:r w:rsidRPr="000F1AC9">
        <w:rPr>
          <w:szCs w:val="24"/>
          <w:lang w:eastAsia="id-ID"/>
        </w:rPr>
        <w:t xml:space="preserve"> </w:t>
      </w:r>
      <w:proofErr w:type="spellStart"/>
      <w:r w:rsidRPr="000F1AC9">
        <w:rPr>
          <w:szCs w:val="24"/>
          <w:lang w:eastAsia="id-ID"/>
        </w:rPr>
        <w:t>sebagai</w:t>
      </w:r>
      <w:proofErr w:type="spellEnd"/>
      <w:r w:rsidRPr="000F1AC9">
        <w:rPr>
          <w:szCs w:val="24"/>
          <w:lang w:eastAsia="id-ID"/>
        </w:rPr>
        <w:t xml:space="preserve"> </w:t>
      </w:r>
      <w:proofErr w:type="spellStart"/>
      <w:r w:rsidRPr="000F1AC9">
        <w:rPr>
          <w:szCs w:val="24"/>
          <w:lang w:eastAsia="id-ID"/>
        </w:rPr>
        <w:t>berikut</w:t>
      </w:r>
      <w:proofErr w:type="spellEnd"/>
      <w:r w:rsidRPr="000F1AC9">
        <w:rPr>
          <w:szCs w:val="24"/>
          <w:lang w:eastAsia="id-ID"/>
        </w:rPr>
        <w:t>:</w:t>
      </w:r>
    </w:p>
    <w:p w14:paraId="07698A39" w14:textId="55EBEA83" w:rsidR="00B36CEE" w:rsidRDefault="00B36CEE" w:rsidP="00ED461E">
      <w:pPr>
        <w:adjustRightInd w:val="0"/>
        <w:ind w:firstLine="567"/>
        <w:jc w:val="center"/>
        <w:rPr>
          <w:i/>
          <w:szCs w:val="24"/>
          <w:lang w:eastAsia="id-ID"/>
        </w:rPr>
      </w:pPr>
      <w:r>
        <w:rPr>
          <w:szCs w:val="24"/>
          <w:lang w:eastAsia="id-ID"/>
        </w:rPr>
        <w:t xml:space="preserve">Y = 0,502 + 0,438X1 - 0,012X2 + 0,592X3 + </w:t>
      </w:r>
      <w:r>
        <w:rPr>
          <w:i/>
          <w:szCs w:val="24"/>
          <w:lang w:eastAsia="id-ID"/>
        </w:rPr>
        <w:t>e</w:t>
      </w:r>
    </w:p>
    <w:p w14:paraId="4A0427A8" w14:textId="77777777" w:rsidR="00B36CEE" w:rsidRDefault="00B36CEE" w:rsidP="00B36CEE">
      <w:pPr>
        <w:pStyle w:val="BodyText"/>
        <w:spacing w:before="4"/>
        <w:rPr>
          <w:sz w:val="17"/>
        </w:rPr>
      </w:pPr>
    </w:p>
    <w:p w14:paraId="1C722DFA" w14:textId="03596BED" w:rsidR="00B36CEE" w:rsidRPr="00C85422" w:rsidRDefault="00B36CEE" w:rsidP="005924AD">
      <w:pPr>
        <w:pStyle w:val="ListParagraph"/>
        <w:numPr>
          <w:ilvl w:val="0"/>
          <w:numId w:val="4"/>
        </w:numPr>
        <w:ind w:left="360"/>
        <w:rPr>
          <w:b/>
          <w:szCs w:val="24"/>
          <w:lang w:eastAsia="id-ID"/>
        </w:rPr>
      </w:pPr>
      <w:r w:rsidRPr="00C85422">
        <w:rPr>
          <w:b/>
          <w:szCs w:val="24"/>
          <w:lang w:eastAsia="id-ID"/>
        </w:rPr>
        <w:t xml:space="preserve">Uji </w:t>
      </w:r>
      <w:proofErr w:type="spellStart"/>
      <w:r w:rsidRPr="00C85422">
        <w:rPr>
          <w:b/>
          <w:szCs w:val="24"/>
          <w:lang w:eastAsia="id-ID"/>
        </w:rPr>
        <w:t>Parsial</w:t>
      </w:r>
      <w:proofErr w:type="spellEnd"/>
      <w:r w:rsidRPr="00C85422">
        <w:rPr>
          <w:b/>
          <w:szCs w:val="24"/>
          <w:lang w:eastAsia="id-ID"/>
        </w:rPr>
        <w:t xml:space="preserve"> (Uji-t)</w:t>
      </w:r>
    </w:p>
    <w:p w14:paraId="5DE3C444" w14:textId="77777777" w:rsidR="005924AD" w:rsidRDefault="00B36CEE" w:rsidP="00BF59F5">
      <w:pPr>
        <w:adjustRightInd w:val="0"/>
        <w:ind w:right="29" w:firstLine="360"/>
        <w:jc w:val="both"/>
        <w:rPr>
          <w:szCs w:val="24"/>
          <w:lang w:eastAsia="id-ID"/>
        </w:rPr>
      </w:pPr>
      <w:proofErr w:type="spellStart"/>
      <w:r w:rsidRPr="00302A7A">
        <w:rPr>
          <w:szCs w:val="24"/>
          <w:lang w:eastAsia="id-ID"/>
        </w:rPr>
        <w:lastRenderedPageBreak/>
        <w:t>Dengan</w:t>
      </w:r>
      <w:proofErr w:type="spellEnd"/>
      <w:r w:rsidRPr="00302A7A">
        <w:rPr>
          <w:szCs w:val="24"/>
          <w:lang w:eastAsia="id-ID"/>
        </w:rPr>
        <w:t xml:space="preserve"> </w:t>
      </w:r>
      <w:proofErr w:type="spellStart"/>
      <w:r w:rsidRPr="00302A7A">
        <w:rPr>
          <w:szCs w:val="24"/>
          <w:lang w:eastAsia="id-ID"/>
        </w:rPr>
        <w:t>menggunakan</w:t>
      </w:r>
      <w:proofErr w:type="spellEnd"/>
      <w:r w:rsidRPr="00302A7A">
        <w:rPr>
          <w:szCs w:val="24"/>
          <w:lang w:eastAsia="id-ID"/>
        </w:rPr>
        <w:t xml:space="preserve"> </w:t>
      </w:r>
      <w:proofErr w:type="spellStart"/>
      <w:r w:rsidRPr="00302A7A">
        <w:rPr>
          <w:szCs w:val="24"/>
          <w:lang w:eastAsia="id-ID"/>
        </w:rPr>
        <w:t>derajat</w:t>
      </w:r>
      <w:proofErr w:type="spellEnd"/>
      <w:r w:rsidRPr="00302A7A">
        <w:rPr>
          <w:szCs w:val="24"/>
          <w:lang w:eastAsia="id-ID"/>
        </w:rPr>
        <w:t xml:space="preserve"> </w:t>
      </w:r>
      <w:proofErr w:type="spellStart"/>
      <w:r w:rsidRPr="00302A7A">
        <w:rPr>
          <w:szCs w:val="24"/>
          <w:lang w:eastAsia="id-ID"/>
        </w:rPr>
        <w:t>keyakinan</w:t>
      </w:r>
      <w:proofErr w:type="spellEnd"/>
      <w:r w:rsidRPr="00302A7A">
        <w:rPr>
          <w:szCs w:val="24"/>
          <w:lang w:eastAsia="id-ID"/>
        </w:rPr>
        <w:t xml:space="preserve"> 95% </w:t>
      </w:r>
      <w:proofErr w:type="spellStart"/>
      <w:r w:rsidRPr="00302A7A">
        <w:rPr>
          <w:szCs w:val="24"/>
          <w:lang w:eastAsia="id-ID"/>
        </w:rPr>
        <w:t>atau</w:t>
      </w:r>
      <w:proofErr w:type="spellEnd"/>
      <w:r w:rsidRPr="00302A7A">
        <w:rPr>
          <w:szCs w:val="24"/>
          <w:lang w:eastAsia="id-ID"/>
        </w:rPr>
        <w:t xml:space="preserve"> </w:t>
      </w:r>
      <w:proofErr w:type="spellStart"/>
      <w:r w:rsidRPr="00302A7A">
        <w:rPr>
          <w:szCs w:val="24"/>
          <w:lang w:eastAsia="id-ID"/>
        </w:rPr>
        <w:t>taraf</w:t>
      </w:r>
      <w:proofErr w:type="spellEnd"/>
      <w:r w:rsidRPr="00302A7A">
        <w:rPr>
          <w:szCs w:val="24"/>
          <w:lang w:eastAsia="id-ID"/>
        </w:rPr>
        <w:t xml:space="preserve"> </w:t>
      </w:r>
      <w:proofErr w:type="spellStart"/>
      <w:r w:rsidRPr="00302A7A">
        <w:rPr>
          <w:szCs w:val="24"/>
          <w:lang w:eastAsia="id-ID"/>
        </w:rPr>
        <w:t>keyakinan</w:t>
      </w:r>
      <w:proofErr w:type="spellEnd"/>
      <w:r w:rsidRPr="00302A7A">
        <w:rPr>
          <w:szCs w:val="24"/>
          <w:lang w:eastAsia="id-ID"/>
        </w:rPr>
        <w:t xml:space="preserve"> 5% </w:t>
      </w:r>
      <w:proofErr w:type="spellStart"/>
      <w:r w:rsidRPr="00302A7A">
        <w:rPr>
          <w:szCs w:val="24"/>
          <w:lang w:eastAsia="id-ID"/>
        </w:rPr>
        <w:t>serta</w:t>
      </w:r>
      <w:proofErr w:type="spellEnd"/>
      <w:r w:rsidRPr="00302A7A">
        <w:rPr>
          <w:b/>
          <w:szCs w:val="24"/>
          <w:lang w:eastAsia="id-ID"/>
        </w:rPr>
        <w:t xml:space="preserve"> </w:t>
      </w:r>
      <w:r w:rsidRPr="00302A7A">
        <w:rPr>
          <w:szCs w:val="24"/>
          <w:lang w:eastAsia="id-ID"/>
        </w:rPr>
        <w:t>dk (</w:t>
      </w:r>
      <w:proofErr w:type="spellStart"/>
      <w:r w:rsidRPr="00302A7A">
        <w:rPr>
          <w:szCs w:val="24"/>
          <w:lang w:eastAsia="id-ID"/>
        </w:rPr>
        <w:t>derajat</w:t>
      </w:r>
      <w:proofErr w:type="spellEnd"/>
      <w:r w:rsidRPr="00302A7A">
        <w:rPr>
          <w:szCs w:val="24"/>
          <w:lang w:eastAsia="id-ID"/>
        </w:rPr>
        <w:t xml:space="preserve"> </w:t>
      </w:r>
      <w:proofErr w:type="spellStart"/>
      <w:r w:rsidRPr="00302A7A">
        <w:rPr>
          <w:szCs w:val="24"/>
          <w:lang w:eastAsia="id-ID"/>
        </w:rPr>
        <w:t>kebebasan</w:t>
      </w:r>
      <w:proofErr w:type="spellEnd"/>
      <w:r w:rsidRPr="00302A7A">
        <w:rPr>
          <w:szCs w:val="24"/>
          <w:lang w:eastAsia="id-ID"/>
        </w:rPr>
        <w:t xml:space="preserve">) (n-k-1) </w:t>
      </w:r>
      <w:proofErr w:type="spellStart"/>
      <w:r w:rsidRPr="00302A7A">
        <w:rPr>
          <w:szCs w:val="24"/>
          <w:lang w:eastAsia="id-ID"/>
        </w:rPr>
        <w:t>sebesar</w:t>
      </w:r>
      <w:proofErr w:type="spellEnd"/>
      <w:r w:rsidRPr="00302A7A">
        <w:rPr>
          <w:szCs w:val="24"/>
          <w:lang w:eastAsia="id-ID"/>
        </w:rPr>
        <w:t xml:space="preserve"> (30–3-1 = 26), </w:t>
      </w:r>
      <w:proofErr w:type="spellStart"/>
      <w:r w:rsidRPr="00302A7A">
        <w:rPr>
          <w:szCs w:val="24"/>
          <w:lang w:eastAsia="id-ID"/>
        </w:rPr>
        <w:t>maka</w:t>
      </w:r>
      <w:proofErr w:type="spellEnd"/>
      <w:r w:rsidRPr="00302A7A">
        <w:rPr>
          <w:szCs w:val="24"/>
          <w:lang w:eastAsia="id-ID"/>
        </w:rPr>
        <w:t xml:space="preserve"> </w:t>
      </w:r>
      <w:proofErr w:type="spellStart"/>
      <w:r w:rsidRPr="00302A7A">
        <w:rPr>
          <w:szCs w:val="24"/>
          <w:lang w:eastAsia="id-ID"/>
        </w:rPr>
        <w:t>nilai</w:t>
      </w:r>
      <w:proofErr w:type="spellEnd"/>
      <w:r w:rsidRPr="00302A7A">
        <w:rPr>
          <w:szCs w:val="24"/>
          <w:lang w:eastAsia="id-ID"/>
        </w:rPr>
        <w:t xml:space="preserve"> t </w:t>
      </w:r>
      <w:proofErr w:type="spellStart"/>
      <w:r w:rsidRPr="00302A7A">
        <w:rPr>
          <w:szCs w:val="24"/>
          <w:lang w:eastAsia="id-ID"/>
        </w:rPr>
        <w:t>tabel</w:t>
      </w:r>
      <w:proofErr w:type="spellEnd"/>
      <w:r w:rsidRPr="00302A7A">
        <w:rPr>
          <w:szCs w:val="24"/>
          <w:lang w:eastAsia="id-ID"/>
        </w:rPr>
        <w:t xml:space="preserve"> </w:t>
      </w:r>
      <w:proofErr w:type="spellStart"/>
      <w:r w:rsidRPr="00302A7A">
        <w:rPr>
          <w:szCs w:val="24"/>
          <w:lang w:eastAsia="id-ID"/>
        </w:rPr>
        <w:t>sebesar</w:t>
      </w:r>
      <w:proofErr w:type="spellEnd"/>
      <w:r w:rsidRPr="00302A7A">
        <w:rPr>
          <w:szCs w:val="24"/>
          <w:lang w:eastAsia="id-ID"/>
        </w:rPr>
        <w:t xml:space="preserve"> 2,055 dan </w:t>
      </w:r>
      <w:proofErr w:type="spellStart"/>
      <w:r w:rsidRPr="00302A7A">
        <w:rPr>
          <w:szCs w:val="24"/>
          <w:lang w:eastAsia="id-ID"/>
        </w:rPr>
        <w:t>dibandingkan</w:t>
      </w:r>
      <w:proofErr w:type="spellEnd"/>
      <w:r w:rsidRPr="00302A7A">
        <w:rPr>
          <w:szCs w:val="24"/>
          <w:lang w:eastAsia="id-ID"/>
        </w:rPr>
        <w:t xml:space="preserve"> </w:t>
      </w:r>
      <w:proofErr w:type="spellStart"/>
      <w:r w:rsidRPr="00302A7A">
        <w:rPr>
          <w:szCs w:val="24"/>
          <w:lang w:eastAsia="id-ID"/>
        </w:rPr>
        <w:t>dengan</w:t>
      </w:r>
      <w:proofErr w:type="spellEnd"/>
      <w:r w:rsidRPr="00302A7A">
        <w:rPr>
          <w:szCs w:val="24"/>
          <w:lang w:eastAsia="id-ID"/>
        </w:rPr>
        <w:t xml:space="preserve"> t </w:t>
      </w:r>
      <w:proofErr w:type="spellStart"/>
      <w:r w:rsidRPr="00302A7A">
        <w:rPr>
          <w:szCs w:val="24"/>
          <w:lang w:eastAsia="id-ID"/>
        </w:rPr>
        <w:t>hitung</w:t>
      </w:r>
      <w:proofErr w:type="spellEnd"/>
      <w:r w:rsidRPr="00302A7A">
        <w:rPr>
          <w:szCs w:val="24"/>
          <w:lang w:eastAsia="id-ID"/>
        </w:rPr>
        <w:t xml:space="preserve">. </w:t>
      </w:r>
      <w:proofErr w:type="spellStart"/>
      <w:r w:rsidRPr="00302A7A">
        <w:rPr>
          <w:szCs w:val="24"/>
          <w:lang w:eastAsia="id-ID"/>
        </w:rPr>
        <w:t>Berdasarkan</w:t>
      </w:r>
      <w:proofErr w:type="spellEnd"/>
      <w:r w:rsidRPr="00302A7A">
        <w:rPr>
          <w:b/>
          <w:szCs w:val="24"/>
          <w:lang w:eastAsia="id-ID"/>
        </w:rPr>
        <w:t xml:space="preserve"> </w:t>
      </w:r>
      <w:proofErr w:type="spellStart"/>
      <w:r w:rsidRPr="00302A7A">
        <w:rPr>
          <w:szCs w:val="24"/>
          <w:lang w:eastAsia="id-ID"/>
        </w:rPr>
        <w:t>hasil</w:t>
      </w:r>
      <w:proofErr w:type="spellEnd"/>
      <w:r w:rsidRPr="00302A7A">
        <w:rPr>
          <w:szCs w:val="24"/>
          <w:lang w:eastAsia="id-ID"/>
        </w:rPr>
        <w:t xml:space="preserve"> </w:t>
      </w:r>
      <w:proofErr w:type="spellStart"/>
      <w:r w:rsidRPr="00302A7A">
        <w:rPr>
          <w:szCs w:val="24"/>
          <w:lang w:eastAsia="id-ID"/>
        </w:rPr>
        <w:t>perhitungan</w:t>
      </w:r>
      <w:proofErr w:type="spellEnd"/>
      <w:r w:rsidRPr="00302A7A">
        <w:rPr>
          <w:szCs w:val="24"/>
          <w:lang w:eastAsia="id-ID"/>
        </w:rPr>
        <w:t xml:space="preserve"> </w:t>
      </w:r>
      <w:proofErr w:type="spellStart"/>
      <w:r w:rsidRPr="00302A7A">
        <w:rPr>
          <w:szCs w:val="24"/>
          <w:lang w:eastAsia="id-ID"/>
        </w:rPr>
        <w:t>tersebut</w:t>
      </w:r>
      <w:proofErr w:type="spellEnd"/>
      <w:r w:rsidRPr="00302A7A">
        <w:rPr>
          <w:szCs w:val="24"/>
          <w:lang w:eastAsia="id-ID"/>
        </w:rPr>
        <w:t xml:space="preserve"> </w:t>
      </w:r>
      <w:proofErr w:type="spellStart"/>
      <w:r w:rsidRPr="00302A7A">
        <w:rPr>
          <w:szCs w:val="24"/>
          <w:lang w:eastAsia="id-ID"/>
        </w:rPr>
        <w:t>menunjukkan</w:t>
      </w:r>
      <w:proofErr w:type="spellEnd"/>
      <w:r w:rsidRPr="00302A7A">
        <w:rPr>
          <w:szCs w:val="24"/>
          <w:lang w:eastAsia="id-ID"/>
        </w:rPr>
        <w:t xml:space="preserve"> </w:t>
      </w:r>
      <w:proofErr w:type="spellStart"/>
      <w:r w:rsidRPr="00302A7A">
        <w:rPr>
          <w:szCs w:val="24"/>
          <w:lang w:eastAsia="id-ID"/>
        </w:rPr>
        <w:t>bahwa</w:t>
      </w:r>
      <w:proofErr w:type="spellEnd"/>
      <w:r w:rsidRPr="00302A7A">
        <w:rPr>
          <w:szCs w:val="24"/>
          <w:lang w:eastAsia="id-ID"/>
        </w:rPr>
        <w:t>:</w:t>
      </w:r>
    </w:p>
    <w:p w14:paraId="4F08589E" w14:textId="15C89D18" w:rsidR="00735924" w:rsidRDefault="00B36CEE" w:rsidP="00735924">
      <w:pPr>
        <w:pStyle w:val="ListParagraph"/>
        <w:numPr>
          <w:ilvl w:val="0"/>
          <w:numId w:val="7"/>
        </w:numPr>
        <w:adjustRightInd w:val="0"/>
        <w:ind w:left="360" w:right="29"/>
        <w:jc w:val="both"/>
        <w:rPr>
          <w:szCs w:val="24"/>
          <w:lang w:eastAsia="id-ID"/>
        </w:rPr>
      </w:pPr>
      <w:r w:rsidRPr="005924AD">
        <w:rPr>
          <w:szCs w:val="24"/>
          <w:lang w:eastAsia="id-ID"/>
        </w:rPr>
        <w:t xml:space="preserve">Hasil </w:t>
      </w:r>
      <w:proofErr w:type="spellStart"/>
      <w:r w:rsidRPr="005924AD">
        <w:rPr>
          <w:szCs w:val="24"/>
          <w:lang w:eastAsia="id-ID"/>
        </w:rPr>
        <w:t>pengujian</w:t>
      </w:r>
      <w:proofErr w:type="spellEnd"/>
      <w:r w:rsidRPr="005924AD">
        <w:rPr>
          <w:szCs w:val="24"/>
          <w:lang w:eastAsia="id-ID"/>
        </w:rPr>
        <w:t xml:space="preserve"> </w:t>
      </w:r>
      <w:proofErr w:type="spellStart"/>
      <w:r w:rsidRPr="005924AD">
        <w:rPr>
          <w:szCs w:val="24"/>
          <w:lang w:eastAsia="id-ID"/>
        </w:rPr>
        <w:t>hipotesis</w:t>
      </w:r>
      <w:proofErr w:type="spellEnd"/>
      <w:r w:rsidRPr="005924AD">
        <w:rPr>
          <w:szCs w:val="24"/>
          <w:lang w:eastAsia="id-ID"/>
        </w:rPr>
        <w:t xml:space="preserve"> </w:t>
      </w:r>
      <w:proofErr w:type="spellStart"/>
      <w:r w:rsidRPr="005924AD">
        <w:rPr>
          <w:szCs w:val="24"/>
          <w:lang w:eastAsia="id-ID"/>
        </w:rPr>
        <w:t>pertama</w:t>
      </w:r>
      <w:proofErr w:type="spellEnd"/>
      <w:r w:rsidRPr="005924AD">
        <w:rPr>
          <w:szCs w:val="24"/>
          <w:lang w:eastAsia="id-ID"/>
        </w:rPr>
        <w:t xml:space="preserve"> (H</w:t>
      </w:r>
      <w:r w:rsidRPr="005924AD">
        <w:rPr>
          <w:szCs w:val="24"/>
          <w:vertAlign w:val="subscript"/>
          <w:lang w:eastAsia="id-ID"/>
        </w:rPr>
        <w:t>1</w:t>
      </w:r>
      <w:r w:rsidRPr="005924AD">
        <w:rPr>
          <w:szCs w:val="24"/>
          <w:lang w:eastAsia="id-ID"/>
        </w:rPr>
        <w:t xml:space="preserve">) yang </w:t>
      </w:r>
      <w:proofErr w:type="spellStart"/>
      <w:r w:rsidRPr="005924AD">
        <w:rPr>
          <w:szCs w:val="24"/>
          <w:lang w:eastAsia="id-ID"/>
        </w:rPr>
        <w:t>menyebutkan</w:t>
      </w:r>
      <w:proofErr w:type="spellEnd"/>
      <w:r w:rsidRPr="005924AD">
        <w:rPr>
          <w:szCs w:val="24"/>
          <w:lang w:eastAsia="id-ID"/>
        </w:rPr>
        <w:t xml:space="preserve"> </w:t>
      </w:r>
      <w:proofErr w:type="spellStart"/>
      <w:r w:rsidRPr="005924AD">
        <w:rPr>
          <w:szCs w:val="24"/>
          <w:lang w:eastAsia="id-ID"/>
        </w:rPr>
        <w:t>bahwa</w:t>
      </w:r>
      <w:proofErr w:type="spellEnd"/>
      <w:r w:rsidRPr="005924AD">
        <w:rPr>
          <w:szCs w:val="24"/>
          <w:lang w:eastAsia="id-ID"/>
        </w:rPr>
        <w:t xml:space="preserve"> </w:t>
      </w:r>
      <w:proofErr w:type="spellStart"/>
      <w:r w:rsidRPr="005924AD">
        <w:rPr>
          <w:szCs w:val="24"/>
          <w:lang w:eastAsia="id-ID"/>
        </w:rPr>
        <w:t>differensiasi</w:t>
      </w:r>
      <w:proofErr w:type="spellEnd"/>
      <w:r w:rsidRPr="005924AD">
        <w:rPr>
          <w:szCs w:val="24"/>
          <w:lang w:eastAsia="id-ID"/>
        </w:rPr>
        <w:t xml:space="preserve"> </w:t>
      </w:r>
      <w:proofErr w:type="spellStart"/>
      <w:r w:rsidRPr="005924AD">
        <w:rPr>
          <w:szCs w:val="24"/>
          <w:lang w:eastAsia="id-ID"/>
        </w:rPr>
        <w:t>berpengaruh</w:t>
      </w:r>
      <w:proofErr w:type="spellEnd"/>
      <w:r w:rsidRPr="005924AD">
        <w:rPr>
          <w:szCs w:val="24"/>
          <w:lang w:eastAsia="id-ID"/>
        </w:rPr>
        <w:t xml:space="preserve"> </w:t>
      </w:r>
      <w:proofErr w:type="spellStart"/>
      <w:r w:rsidRPr="005924AD">
        <w:rPr>
          <w:szCs w:val="24"/>
          <w:lang w:eastAsia="id-ID"/>
        </w:rPr>
        <w:t>terhadap</w:t>
      </w:r>
      <w:proofErr w:type="spellEnd"/>
      <w:r w:rsidRPr="005924AD">
        <w:rPr>
          <w:szCs w:val="24"/>
          <w:lang w:eastAsia="id-ID"/>
        </w:rPr>
        <w:t xml:space="preserve"> strategi </w:t>
      </w:r>
      <w:proofErr w:type="spellStart"/>
      <w:r w:rsidRPr="005924AD">
        <w:rPr>
          <w:szCs w:val="24"/>
          <w:lang w:eastAsia="id-ID"/>
        </w:rPr>
        <w:t>bersaing</w:t>
      </w:r>
      <w:proofErr w:type="spellEnd"/>
      <w:r w:rsidRPr="005924AD">
        <w:rPr>
          <w:szCs w:val="24"/>
          <w:lang w:eastAsia="id-ID"/>
        </w:rPr>
        <w:t xml:space="preserve"> UMKM </w:t>
      </w:r>
      <w:proofErr w:type="spellStart"/>
      <w:r w:rsidRPr="005924AD">
        <w:rPr>
          <w:szCs w:val="24"/>
          <w:lang w:eastAsia="id-ID"/>
        </w:rPr>
        <w:t>warga</w:t>
      </w:r>
      <w:proofErr w:type="spellEnd"/>
      <w:r w:rsidRPr="005924AD">
        <w:rPr>
          <w:szCs w:val="24"/>
          <w:lang w:eastAsia="id-ID"/>
        </w:rPr>
        <w:t xml:space="preserve"> </w:t>
      </w:r>
      <w:proofErr w:type="spellStart"/>
      <w:r w:rsidRPr="005924AD">
        <w:rPr>
          <w:szCs w:val="24"/>
          <w:lang w:eastAsia="id-ID"/>
        </w:rPr>
        <w:t>etnis</w:t>
      </w:r>
      <w:proofErr w:type="spellEnd"/>
      <w:r w:rsidRPr="005924AD">
        <w:rPr>
          <w:szCs w:val="24"/>
          <w:lang w:eastAsia="id-ID"/>
        </w:rPr>
        <w:t xml:space="preserve"> </w:t>
      </w:r>
      <w:proofErr w:type="spellStart"/>
      <w:r w:rsidRPr="005924AD">
        <w:rPr>
          <w:szCs w:val="24"/>
          <w:lang w:eastAsia="id-ID"/>
        </w:rPr>
        <w:t>keturunan</w:t>
      </w:r>
      <w:proofErr w:type="spellEnd"/>
      <w:r w:rsidRPr="005924AD">
        <w:rPr>
          <w:szCs w:val="24"/>
          <w:lang w:eastAsia="id-ID"/>
        </w:rPr>
        <w:t xml:space="preserve"> </w:t>
      </w:r>
      <w:proofErr w:type="spellStart"/>
      <w:r w:rsidRPr="005924AD">
        <w:rPr>
          <w:szCs w:val="24"/>
          <w:lang w:eastAsia="id-ID"/>
        </w:rPr>
        <w:t>tionghoa</w:t>
      </w:r>
      <w:proofErr w:type="spellEnd"/>
      <w:r w:rsidRPr="005924AD">
        <w:rPr>
          <w:szCs w:val="24"/>
          <w:lang w:eastAsia="id-ID"/>
        </w:rPr>
        <w:t xml:space="preserve"> </w:t>
      </w:r>
      <w:proofErr w:type="spellStart"/>
      <w:r w:rsidRPr="005924AD">
        <w:rPr>
          <w:szCs w:val="24"/>
          <w:lang w:eastAsia="id-ID"/>
        </w:rPr>
        <w:t>kota</w:t>
      </w:r>
      <w:proofErr w:type="spellEnd"/>
      <w:r w:rsidRPr="005924AD">
        <w:rPr>
          <w:szCs w:val="24"/>
          <w:lang w:eastAsia="id-ID"/>
        </w:rPr>
        <w:t xml:space="preserve"> </w:t>
      </w:r>
      <w:proofErr w:type="spellStart"/>
      <w:r w:rsidRPr="005924AD">
        <w:rPr>
          <w:szCs w:val="24"/>
          <w:lang w:eastAsia="id-ID"/>
        </w:rPr>
        <w:t>Selatpanjang</w:t>
      </w:r>
      <w:proofErr w:type="spellEnd"/>
      <w:r w:rsidRPr="005924AD">
        <w:rPr>
          <w:szCs w:val="24"/>
          <w:lang w:eastAsia="id-ID"/>
        </w:rPr>
        <w:t>.</w:t>
      </w:r>
      <w:r w:rsidR="00735924">
        <w:rPr>
          <w:szCs w:val="24"/>
          <w:lang w:eastAsia="id-ID"/>
        </w:rPr>
        <w:t xml:space="preserve"> </w:t>
      </w:r>
      <w:proofErr w:type="spellStart"/>
      <w:r w:rsidRPr="005924AD">
        <w:rPr>
          <w:szCs w:val="24"/>
          <w:lang w:eastAsia="id-ID"/>
        </w:rPr>
        <w:t>Tabel</w:t>
      </w:r>
      <w:proofErr w:type="spellEnd"/>
      <w:r w:rsidR="00735924">
        <w:rPr>
          <w:szCs w:val="24"/>
          <w:lang w:eastAsia="id-ID"/>
        </w:rPr>
        <w:t xml:space="preserve"> </w:t>
      </w:r>
      <w:r w:rsidR="0053715E">
        <w:rPr>
          <w:szCs w:val="24"/>
          <w:lang w:eastAsia="id-ID"/>
        </w:rPr>
        <w:t>3</w:t>
      </w:r>
      <w:r w:rsidR="00173022">
        <w:rPr>
          <w:szCs w:val="24"/>
          <w:lang w:eastAsia="id-ID"/>
        </w:rPr>
        <w:t xml:space="preserve"> </w:t>
      </w:r>
      <w:proofErr w:type="spellStart"/>
      <w:r w:rsidRPr="005924AD">
        <w:rPr>
          <w:szCs w:val="24"/>
          <w:lang w:eastAsia="id-ID"/>
        </w:rPr>
        <w:t>menunjukkan</w:t>
      </w:r>
      <w:proofErr w:type="spellEnd"/>
      <w:r w:rsidRPr="005924AD">
        <w:rPr>
          <w:szCs w:val="24"/>
          <w:lang w:eastAsia="id-ID"/>
        </w:rPr>
        <w:t xml:space="preserve"> </w:t>
      </w:r>
      <w:proofErr w:type="spellStart"/>
      <w:r w:rsidRPr="005924AD">
        <w:rPr>
          <w:szCs w:val="24"/>
          <w:lang w:eastAsia="id-ID"/>
        </w:rPr>
        <w:t>bahwa</w:t>
      </w:r>
      <w:proofErr w:type="spellEnd"/>
      <w:r w:rsidRPr="005924AD">
        <w:rPr>
          <w:szCs w:val="24"/>
          <w:lang w:eastAsia="id-ID"/>
        </w:rPr>
        <w:t xml:space="preserve"> </w:t>
      </w:r>
      <w:proofErr w:type="spellStart"/>
      <w:r w:rsidRPr="005924AD">
        <w:rPr>
          <w:szCs w:val="24"/>
          <w:lang w:eastAsia="id-ID"/>
        </w:rPr>
        <w:t>nilai</w:t>
      </w:r>
      <w:proofErr w:type="spellEnd"/>
      <w:r w:rsidRPr="005924AD">
        <w:rPr>
          <w:szCs w:val="24"/>
          <w:lang w:eastAsia="id-ID"/>
        </w:rPr>
        <w:t xml:space="preserve"> </w:t>
      </w:r>
      <w:proofErr w:type="spellStart"/>
      <w:r w:rsidRPr="005924AD">
        <w:rPr>
          <w:szCs w:val="24"/>
          <w:lang w:eastAsia="id-ID"/>
        </w:rPr>
        <w:t>koefisien</w:t>
      </w:r>
      <w:proofErr w:type="spellEnd"/>
      <w:r w:rsidRPr="005924AD">
        <w:rPr>
          <w:szCs w:val="24"/>
          <w:lang w:eastAsia="id-ID"/>
        </w:rPr>
        <w:t xml:space="preserve"> </w:t>
      </w:r>
      <w:proofErr w:type="spellStart"/>
      <w:r w:rsidRPr="005924AD">
        <w:rPr>
          <w:szCs w:val="24"/>
          <w:lang w:eastAsia="id-ID"/>
        </w:rPr>
        <w:t>regresi</w:t>
      </w:r>
      <w:proofErr w:type="spellEnd"/>
      <w:r w:rsidRPr="005924AD">
        <w:rPr>
          <w:szCs w:val="24"/>
          <w:lang w:eastAsia="id-ID"/>
        </w:rPr>
        <w:t xml:space="preserve"> </w:t>
      </w:r>
      <w:proofErr w:type="spellStart"/>
      <w:r w:rsidRPr="005924AD">
        <w:rPr>
          <w:szCs w:val="24"/>
          <w:lang w:eastAsia="id-ID"/>
        </w:rPr>
        <w:t>variabel</w:t>
      </w:r>
      <w:proofErr w:type="spellEnd"/>
      <w:r w:rsidRPr="005924AD">
        <w:rPr>
          <w:szCs w:val="24"/>
          <w:lang w:eastAsia="id-ID"/>
        </w:rPr>
        <w:t xml:space="preserve"> </w:t>
      </w:r>
      <w:proofErr w:type="spellStart"/>
      <w:r w:rsidRPr="005924AD">
        <w:rPr>
          <w:szCs w:val="24"/>
          <w:lang w:eastAsia="id-ID"/>
        </w:rPr>
        <w:t>differensiasi</w:t>
      </w:r>
      <w:proofErr w:type="spellEnd"/>
      <w:r w:rsidRPr="005924AD">
        <w:rPr>
          <w:szCs w:val="24"/>
          <w:lang w:eastAsia="id-ID"/>
        </w:rPr>
        <w:t xml:space="preserve"> (X1) </w:t>
      </w:r>
      <w:proofErr w:type="spellStart"/>
      <w:r w:rsidRPr="005924AD">
        <w:rPr>
          <w:szCs w:val="24"/>
          <w:lang w:eastAsia="id-ID"/>
        </w:rPr>
        <w:t>adalah</w:t>
      </w:r>
      <w:proofErr w:type="spellEnd"/>
      <w:r w:rsidRPr="005924AD">
        <w:rPr>
          <w:szCs w:val="24"/>
          <w:lang w:eastAsia="id-ID"/>
        </w:rPr>
        <w:t xml:space="preserve"> 0,438 dan </w:t>
      </w:r>
      <w:proofErr w:type="spellStart"/>
      <w:r w:rsidRPr="005924AD">
        <w:rPr>
          <w:szCs w:val="24"/>
          <w:lang w:eastAsia="id-ID"/>
        </w:rPr>
        <w:t>nilai</w:t>
      </w:r>
      <w:proofErr w:type="spellEnd"/>
      <w:r w:rsidRPr="005924AD">
        <w:rPr>
          <w:szCs w:val="24"/>
          <w:lang w:eastAsia="id-ID"/>
        </w:rPr>
        <w:t xml:space="preserve"> </w:t>
      </w:r>
      <w:proofErr w:type="spellStart"/>
      <w:r w:rsidRPr="005924AD">
        <w:rPr>
          <w:szCs w:val="24"/>
          <w:lang w:eastAsia="id-ID"/>
        </w:rPr>
        <w:t>t</w:t>
      </w:r>
      <w:r w:rsidRPr="005924AD">
        <w:rPr>
          <w:szCs w:val="24"/>
          <w:vertAlign w:val="subscript"/>
          <w:lang w:eastAsia="id-ID"/>
        </w:rPr>
        <w:t>hitung</w:t>
      </w:r>
      <w:proofErr w:type="spellEnd"/>
      <w:r w:rsidRPr="005924AD">
        <w:rPr>
          <w:szCs w:val="24"/>
          <w:lang w:eastAsia="id-ID"/>
        </w:rPr>
        <w:t xml:space="preserve"> </w:t>
      </w:r>
      <w:r w:rsidRPr="005924AD">
        <w:rPr>
          <w:color w:val="000000"/>
          <w:szCs w:val="24"/>
          <w:lang w:eastAsia="id-ID"/>
        </w:rPr>
        <w:t>3,009</w:t>
      </w:r>
      <w:r w:rsidRPr="005924AD">
        <w:rPr>
          <w:szCs w:val="24"/>
          <w:lang w:eastAsia="id-ID"/>
        </w:rPr>
        <w:t xml:space="preserve">. Nilai </w:t>
      </w:r>
      <w:proofErr w:type="spellStart"/>
      <w:r w:rsidRPr="005924AD">
        <w:rPr>
          <w:szCs w:val="24"/>
          <w:lang w:eastAsia="id-ID"/>
        </w:rPr>
        <w:t>koefisien</w:t>
      </w:r>
      <w:proofErr w:type="spellEnd"/>
      <w:r w:rsidRPr="005924AD">
        <w:rPr>
          <w:szCs w:val="24"/>
          <w:lang w:eastAsia="id-ID"/>
        </w:rPr>
        <w:t xml:space="preserve"> </w:t>
      </w:r>
      <w:proofErr w:type="spellStart"/>
      <w:r w:rsidRPr="005924AD">
        <w:rPr>
          <w:szCs w:val="24"/>
          <w:lang w:eastAsia="id-ID"/>
        </w:rPr>
        <w:t>differensiasi</w:t>
      </w:r>
      <w:proofErr w:type="spellEnd"/>
      <w:r w:rsidRPr="005924AD">
        <w:rPr>
          <w:szCs w:val="24"/>
          <w:lang w:eastAsia="id-ID"/>
        </w:rPr>
        <w:t xml:space="preserve"> </w:t>
      </w:r>
      <w:proofErr w:type="spellStart"/>
      <w:r w:rsidRPr="005924AD">
        <w:rPr>
          <w:szCs w:val="24"/>
          <w:lang w:eastAsia="id-ID"/>
        </w:rPr>
        <w:t>positif</w:t>
      </w:r>
      <w:proofErr w:type="spellEnd"/>
      <w:r w:rsidRPr="005924AD">
        <w:rPr>
          <w:szCs w:val="24"/>
          <w:lang w:eastAsia="id-ID"/>
        </w:rPr>
        <w:t xml:space="preserve">, </w:t>
      </w:r>
      <w:proofErr w:type="spellStart"/>
      <w:r w:rsidRPr="005924AD">
        <w:rPr>
          <w:szCs w:val="24"/>
          <w:lang w:eastAsia="id-ID"/>
        </w:rPr>
        <w:t>ini</w:t>
      </w:r>
      <w:proofErr w:type="spellEnd"/>
      <w:r w:rsidRPr="005924AD">
        <w:rPr>
          <w:szCs w:val="24"/>
          <w:lang w:eastAsia="id-ID"/>
        </w:rPr>
        <w:t xml:space="preserve"> </w:t>
      </w:r>
      <w:proofErr w:type="spellStart"/>
      <w:r w:rsidRPr="005924AD">
        <w:rPr>
          <w:szCs w:val="24"/>
          <w:lang w:eastAsia="id-ID"/>
        </w:rPr>
        <w:t>menunjukkan</w:t>
      </w:r>
      <w:proofErr w:type="spellEnd"/>
      <w:r w:rsidRPr="005924AD">
        <w:rPr>
          <w:szCs w:val="24"/>
          <w:lang w:eastAsia="id-ID"/>
        </w:rPr>
        <w:t xml:space="preserve"> </w:t>
      </w:r>
      <w:proofErr w:type="spellStart"/>
      <w:r w:rsidRPr="005924AD">
        <w:rPr>
          <w:szCs w:val="24"/>
          <w:lang w:eastAsia="id-ID"/>
        </w:rPr>
        <w:t>bahwa</w:t>
      </w:r>
      <w:proofErr w:type="spellEnd"/>
      <w:r w:rsidRPr="005924AD">
        <w:rPr>
          <w:szCs w:val="24"/>
          <w:lang w:eastAsia="id-ID"/>
        </w:rPr>
        <w:t xml:space="preserve"> </w:t>
      </w:r>
      <w:proofErr w:type="spellStart"/>
      <w:r w:rsidRPr="005924AD">
        <w:rPr>
          <w:szCs w:val="24"/>
          <w:lang w:eastAsia="id-ID"/>
        </w:rPr>
        <w:t>differensiasi</w:t>
      </w:r>
      <w:proofErr w:type="spellEnd"/>
      <w:r w:rsidRPr="005924AD">
        <w:rPr>
          <w:szCs w:val="24"/>
          <w:lang w:eastAsia="id-ID"/>
        </w:rPr>
        <w:t xml:space="preserve"> </w:t>
      </w:r>
      <w:proofErr w:type="spellStart"/>
      <w:r w:rsidRPr="005924AD">
        <w:rPr>
          <w:szCs w:val="24"/>
          <w:lang w:eastAsia="id-ID"/>
        </w:rPr>
        <w:t>mempunyai</w:t>
      </w:r>
      <w:proofErr w:type="spellEnd"/>
      <w:r w:rsidRPr="005924AD">
        <w:rPr>
          <w:szCs w:val="24"/>
          <w:lang w:eastAsia="id-ID"/>
        </w:rPr>
        <w:t xml:space="preserve"> </w:t>
      </w:r>
      <w:proofErr w:type="spellStart"/>
      <w:r w:rsidRPr="005924AD">
        <w:rPr>
          <w:szCs w:val="24"/>
          <w:lang w:eastAsia="id-ID"/>
        </w:rPr>
        <w:t>hubungan</w:t>
      </w:r>
      <w:proofErr w:type="spellEnd"/>
      <w:r w:rsidRPr="005924AD">
        <w:rPr>
          <w:szCs w:val="24"/>
          <w:lang w:eastAsia="id-ID"/>
        </w:rPr>
        <w:t xml:space="preserve"> yang </w:t>
      </w:r>
      <w:proofErr w:type="spellStart"/>
      <w:r w:rsidRPr="005924AD">
        <w:rPr>
          <w:szCs w:val="24"/>
          <w:lang w:eastAsia="id-ID"/>
        </w:rPr>
        <w:t>searah</w:t>
      </w:r>
      <w:proofErr w:type="spellEnd"/>
      <w:r w:rsidRPr="005924AD">
        <w:rPr>
          <w:szCs w:val="24"/>
          <w:lang w:eastAsia="id-ID"/>
        </w:rPr>
        <w:t xml:space="preserve"> </w:t>
      </w:r>
      <w:proofErr w:type="spellStart"/>
      <w:r w:rsidRPr="005924AD">
        <w:rPr>
          <w:szCs w:val="24"/>
          <w:lang w:eastAsia="id-ID"/>
        </w:rPr>
        <w:t>dengan</w:t>
      </w:r>
      <w:proofErr w:type="spellEnd"/>
      <w:r w:rsidRPr="005924AD">
        <w:rPr>
          <w:szCs w:val="24"/>
          <w:lang w:eastAsia="id-ID"/>
        </w:rPr>
        <w:t xml:space="preserve"> strategi </w:t>
      </w:r>
      <w:proofErr w:type="spellStart"/>
      <w:r w:rsidRPr="005924AD">
        <w:rPr>
          <w:szCs w:val="24"/>
          <w:lang w:eastAsia="id-ID"/>
        </w:rPr>
        <w:t>bersaing</w:t>
      </w:r>
      <w:proofErr w:type="spellEnd"/>
      <w:r w:rsidRPr="005924AD">
        <w:rPr>
          <w:szCs w:val="24"/>
          <w:lang w:eastAsia="id-ID"/>
        </w:rPr>
        <w:t xml:space="preserve"> UMKM. Hal </w:t>
      </w:r>
      <w:proofErr w:type="spellStart"/>
      <w:r w:rsidRPr="005924AD">
        <w:rPr>
          <w:szCs w:val="24"/>
          <w:lang w:eastAsia="id-ID"/>
        </w:rPr>
        <w:t>ini</w:t>
      </w:r>
      <w:proofErr w:type="spellEnd"/>
      <w:r w:rsidRPr="005924AD">
        <w:rPr>
          <w:szCs w:val="24"/>
          <w:lang w:eastAsia="id-ID"/>
        </w:rPr>
        <w:t xml:space="preserve"> </w:t>
      </w:r>
      <w:proofErr w:type="spellStart"/>
      <w:r w:rsidRPr="005924AD">
        <w:rPr>
          <w:szCs w:val="24"/>
          <w:lang w:eastAsia="id-ID"/>
        </w:rPr>
        <w:t>mengandung</w:t>
      </w:r>
      <w:proofErr w:type="spellEnd"/>
      <w:r w:rsidRPr="005924AD">
        <w:rPr>
          <w:szCs w:val="24"/>
          <w:lang w:eastAsia="id-ID"/>
        </w:rPr>
        <w:t xml:space="preserve"> arti </w:t>
      </w:r>
      <w:proofErr w:type="spellStart"/>
      <w:r w:rsidRPr="005924AD">
        <w:rPr>
          <w:szCs w:val="24"/>
          <w:lang w:eastAsia="id-ID"/>
        </w:rPr>
        <w:t>bahwa</w:t>
      </w:r>
      <w:proofErr w:type="spellEnd"/>
      <w:r w:rsidRPr="005924AD">
        <w:rPr>
          <w:szCs w:val="24"/>
          <w:lang w:eastAsia="id-ID"/>
        </w:rPr>
        <w:t xml:space="preserve"> </w:t>
      </w:r>
      <w:proofErr w:type="spellStart"/>
      <w:r w:rsidRPr="005924AD">
        <w:rPr>
          <w:szCs w:val="24"/>
          <w:lang w:eastAsia="id-ID"/>
        </w:rPr>
        <w:t>semakin</w:t>
      </w:r>
      <w:proofErr w:type="spellEnd"/>
      <w:r w:rsidRPr="005924AD">
        <w:rPr>
          <w:szCs w:val="24"/>
          <w:lang w:eastAsia="id-ID"/>
        </w:rPr>
        <w:t xml:space="preserve"> </w:t>
      </w:r>
      <w:proofErr w:type="spellStart"/>
      <w:r w:rsidRPr="005924AD">
        <w:rPr>
          <w:szCs w:val="24"/>
          <w:lang w:eastAsia="id-ID"/>
        </w:rPr>
        <w:t>meningkat</w:t>
      </w:r>
      <w:proofErr w:type="spellEnd"/>
      <w:r w:rsidRPr="005924AD">
        <w:rPr>
          <w:szCs w:val="24"/>
          <w:lang w:eastAsia="id-ID"/>
        </w:rPr>
        <w:t xml:space="preserve"> </w:t>
      </w:r>
      <w:proofErr w:type="spellStart"/>
      <w:r w:rsidRPr="005924AD">
        <w:rPr>
          <w:szCs w:val="24"/>
          <w:lang w:eastAsia="id-ID"/>
        </w:rPr>
        <w:t>differensiasi</w:t>
      </w:r>
      <w:proofErr w:type="spellEnd"/>
      <w:r w:rsidRPr="005924AD">
        <w:rPr>
          <w:szCs w:val="24"/>
          <w:lang w:eastAsia="id-ID"/>
        </w:rPr>
        <w:t xml:space="preserve"> UMKM </w:t>
      </w:r>
      <w:proofErr w:type="spellStart"/>
      <w:r w:rsidRPr="005924AD">
        <w:rPr>
          <w:szCs w:val="24"/>
          <w:lang w:eastAsia="id-ID"/>
        </w:rPr>
        <w:t>warga</w:t>
      </w:r>
      <w:proofErr w:type="spellEnd"/>
      <w:r w:rsidRPr="005924AD">
        <w:rPr>
          <w:szCs w:val="24"/>
          <w:lang w:eastAsia="id-ID"/>
        </w:rPr>
        <w:t xml:space="preserve"> </w:t>
      </w:r>
      <w:proofErr w:type="spellStart"/>
      <w:r w:rsidRPr="005924AD">
        <w:rPr>
          <w:szCs w:val="24"/>
          <w:lang w:eastAsia="id-ID"/>
        </w:rPr>
        <w:t>etnis</w:t>
      </w:r>
      <w:proofErr w:type="spellEnd"/>
      <w:r w:rsidRPr="005924AD">
        <w:rPr>
          <w:szCs w:val="24"/>
          <w:lang w:eastAsia="id-ID"/>
        </w:rPr>
        <w:t xml:space="preserve"> </w:t>
      </w:r>
      <w:proofErr w:type="spellStart"/>
      <w:r w:rsidRPr="005924AD">
        <w:rPr>
          <w:szCs w:val="24"/>
          <w:lang w:eastAsia="id-ID"/>
        </w:rPr>
        <w:t>keturunan</w:t>
      </w:r>
      <w:proofErr w:type="spellEnd"/>
      <w:r w:rsidRPr="005924AD">
        <w:rPr>
          <w:szCs w:val="24"/>
          <w:lang w:eastAsia="id-ID"/>
        </w:rPr>
        <w:t xml:space="preserve"> </w:t>
      </w:r>
      <w:proofErr w:type="spellStart"/>
      <w:r w:rsidRPr="005924AD">
        <w:rPr>
          <w:szCs w:val="24"/>
          <w:lang w:eastAsia="id-ID"/>
        </w:rPr>
        <w:t>tionghoa</w:t>
      </w:r>
      <w:proofErr w:type="spellEnd"/>
      <w:r w:rsidRPr="005924AD">
        <w:rPr>
          <w:szCs w:val="24"/>
          <w:lang w:eastAsia="id-ID"/>
        </w:rPr>
        <w:t xml:space="preserve"> </w:t>
      </w:r>
      <w:proofErr w:type="spellStart"/>
      <w:r w:rsidRPr="005924AD">
        <w:rPr>
          <w:szCs w:val="24"/>
          <w:lang w:eastAsia="id-ID"/>
        </w:rPr>
        <w:t>kota</w:t>
      </w:r>
      <w:proofErr w:type="spellEnd"/>
      <w:r w:rsidRPr="005924AD">
        <w:rPr>
          <w:szCs w:val="24"/>
          <w:lang w:eastAsia="id-ID"/>
        </w:rPr>
        <w:t xml:space="preserve"> </w:t>
      </w:r>
      <w:proofErr w:type="spellStart"/>
      <w:r w:rsidRPr="005924AD">
        <w:rPr>
          <w:szCs w:val="24"/>
          <w:lang w:eastAsia="id-ID"/>
        </w:rPr>
        <w:t>Selatpanjang</w:t>
      </w:r>
      <w:proofErr w:type="spellEnd"/>
      <w:r w:rsidRPr="005924AD">
        <w:rPr>
          <w:szCs w:val="24"/>
          <w:lang w:eastAsia="id-ID"/>
        </w:rPr>
        <w:t xml:space="preserve"> </w:t>
      </w:r>
      <w:proofErr w:type="spellStart"/>
      <w:r w:rsidRPr="005924AD">
        <w:rPr>
          <w:szCs w:val="24"/>
          <w:lang w:eastAsia="id-ID"/>
        </w:rPr>
        <w:t>semakin</w:t>
      </w:r>
      <w:proofErr w:type="spellEnd"/>
      <w:r w:rsidRPr="005924AD">
        <w:rPr>
          <w:szCs w:val="24"/>
          <w:lang w:eastAsia="id-ID"/>
        </w:rPr>
        <w:t xml:space="preserve"> </w:t>
      </w:r>
      <w:proofErr w:type="spellStart"/>
      <w:r w:rsidRPr="005924AD">
        <w:rPr>
          <w:szCs w:val="24"/>
          <w:lang w:eastAsia="id-ID"/>
        </w:rPr>
        <w:t>meningkat</w:t>
      </w:r>
      <w:proofErr w:type="spellEnd"/>
      <w:r w:rsidRPr="005924AD">
        <w:rPr>
          <w:szCs w:val="24"/>
          <w:lang w:eastAsia="id-ID"/>
        </w:rPr>
        <w:t xml:space="preserve"> pula strategi </w:t>
      </w:r>
      <w:proofErr w:type="spellStart"/>
      <w:r w:rsidRPr="005924AD">
        <w:rPr>
          <w:szCs w:val="24"/>
          <w:lang w:eastAsia="id-ID"/>
        </w:rPr>
        <w:t>bersaing</w:t>
      </w:r>
      <w:proofErr w:type="spellEnd"/>
      <w:r w:rsidRPr="005924AD">
        <w:rPr>
          <w:szCs w:val="24"/>
          <w:lang w:eastAsia="id-ID"/>
        </w:rPr>
        <w:t xml:space="preserve"> UMKM</w:t>
      </w:r>
      <w:r w:rsidR="00ED461E">
        <w:rPr>
          <w:szCs w:val="24"/>
          <w:lang w:eastAsia="id-ID"/>
        </w:rPr>
        <w:t xml:space="preserve"> </w:t>
      </w:r>
      <w:proofErr w:type="spellStart"/>
      <w:r w:rsidRPr="005924AD">
        <w:rPr>
          <w:szCs w:val="24"/>
          <w:lang w:eastAsia="id-ID"/>
        </w:rPr>
        <w:t>nya</w:t>
      </w:r>
      <w:proofErr w:type="spellEnd"/>
      <w:r w:rsidRPr="005924AD">
        <w:rPr>
          <w:szCs w:val="24"/>
          <w:lang w:eastAsia="id-ID"/>
        </w:rPr>
        <w:t>.</w:t>
      </w:r>
      <w:r w:rsidR="005924AD">
        <w:rPr>
          <w:szCs w:val="24"/>
          <w:lang w:eastAsia="id-ID"/>
        </w:rPr>
        <w:t xml:space="preserve"> </w:t>
      </w:r>
      <w:r w:rsidRPr="005924AD">
        <w:rPr>
          <w:szCs w:val="24"/>
          <w:lang w:eastAsia="id-ID"/>
        </w:rPr>
        <w:t xml:space="preserve">Hasil </w:t>
      </w:r>
      <w:proofErr w:type="spellStart"/>
      <w:r w:rsidRPr="005924AD">
        <w:rPr>
          <w:szCs w:val="24"/>
          <w:lang w:eastAsia="id-ID"/>
        </w:rPr>
        <w:t>ini</w:t>
      </w:r>
      <w:proofErr w:type="spellEnd"/>
      <w:r w:rsidRPr="005924AD">
        <w:rPr>
          <w:szCs w:val="24"/>
          <w:lang w:eastAsia="id-ID"/>
        </w:rPr>
        <w:t xml:space="preserve"> </w:t>
      </w:r>
      <w:proofErr w:type="spellStart"/>
      <w:r w:rsidRPr="005924AD">
        <w:rPr>
          <w:szCs w:val="24"/>
          <w:lang w:eastAsia="id-ID"/>
        </w:rPr>
        <w:t>diperkuat</w:t>
      </w:r>
      <w:proofErr w:type="spellEnd"/>
      <w:r w:rsidRPr="005924AD">
        <w:rPr>
          <w:szCs w:val="24"/>
          <w:lang w:eastAsia="id-ID"/>
        </w:rPr>
        <w:t xml:space="preserve"> </w:t>
      </w:r>
      <w:proofErr w:type="spellStart"/>
      <w:r w:rsidRPr="005924AD">
        <w:rPr>
          <w:szCs w:val="24"/>
          <w:lang w:eastAsia="id-ID"/>
        </w:rPr>
        <w:t>dengan</w:t>
      </w:r>
      <w:proofErr w:type="spellEnd"/>
      <w:r w:rsidRPr="005924AD">
        <w:rPr>
          <w:szCs w:val="24"/>
          <w:lang w:eastAsia="id-ID"/>
        </w:rPr>
        <w:t xml:space="preserve"> </w:t>
      </w:r>
      <w:proofErr w:type="spellStart"/>
      <w:r w:rsidRPr="005924AD">
        <w:rPr>
          <w:szCs w:val="24"/>
          <w:lang w:eastAsia="id-ID"/>
        </w:rPr>
        <w:t>perhitungan</w:t>
      </w:r>
      <w:proofErr w:type="spellEnd"/>
      <w:r w:rsidRPr="005924AD">
        <w:rPr>
          <w:szCs w:val="24"/>
          <w:lang w:eastAsia="id-ID"/>
        </w:rPr>
        <w:t xml:space="preserve"> </w:t>
      </w:r>
      <w:proofErr w:type="spellStart"/>
      <w:r w:rsidRPr="005924AD">
        <w:rPr>
          <w:szCs w:val="24"/>
          <w:lang w:eastAsia="id-ID"/>
        </w:rPr>
        <w:t>nilai</w:t>
      </w:r>
      <w:proofErr w:type="spellEnd"/>
      <w:r w:rsidRPr="005924AD">
        <w:rPr>
          <w:szCs w:val="24"/>
          <w:lang w:eastAsia="id-ID"/>
        </w:rPr>
        <w:t xml:space="preserve"> </w:t>
      </w:r>
      <w:proofErr w:type="spellStart"/>
      <w:r w:rsidRPr="005924AD">
        <w:rPr>
          <w:szCs w:val="24"/>
          <w:lang w:eastAsia="id-ID"/>
        </w:rPr>
        <w:t>t</w:t>
      </w:r>
      <w:r w:rsidRPr="005924AD">
        <w:rPr>
          <w:szCs w:val="24"/>
          <w:vertAlign w:val="subscript"/>
          <w:lang w:eastAsia="id-ID"/>
        </w:rPr>
        <w:t>hitung</w:t>
      </w:r>
      <w:proofErr w:type="spellEnd"/>
      <w:r w:rsidRPr="005924AD">
        <w:rPr>
          <w:szCs w:val="24"/>
          <w:lang w:eastAsia="id-ID"/>
        </w:rPr>
        <w:t xml:space="preserve"> dan </w:t>
      </w:r>
      <w:proofErr w:type="spellStart"/>
      <w:r w:rsidRPr="005924AD">
        <w:rPr>
          <w:szCs w:val="24"/>
          <w:lang w:eastAsia="id-ID"/>
        </w:rPr>
        <w:t>t</w:t>
      </w:r>
      <w:r w:rsidRPr="005924AD">
        <w:rPr>
          <w:szCs w:val="24"/>
          <w:vertAlign w:val="subscript"/>
          <w:lang w:eastAsia="id-ID"/>
        </w:rPr>
        <w:t>tabel</w:t>
      </w:r>
      <w:proofErr w:type="spellEnd"/>
      <w:r w:rsidRPr="005924AD">
        <w:rPr>
          <w:szCs w:val="24"/>
          <w:lang w:eastAsia="id-ID"/>
        </w:rPr>
        <w:t xml:space="preserve">. Nilai </w:t>
      </w:r>
      <w:proofErr w:type="spellStart"/>
      <w:r w:rsidRPr="005924AD">
        <w:rPr>
          <w:szCs w:val="24"/>
          <w:lang w:eastAsia="id-ID"/>
        </w:rPr>
        <w:t>t</w:t>
      </w:r>
      <w:r w:rsidRPr="005924AD">
        <w:rPr>
          <w:szCs w:val="24"/>
          <w:vertAlign w:val="subscript"/>
          <w:lang w:eastAsia="id-ID"/>
        </w:rPr>
        <w:t>hitung</w:t>
      </w:r>
      <w:proofErr w:type="spellEnd"/>
      <w:r w:rsidRPr="005924AD">
        <w:rPr>
          <w:szCs w:val="24"/>
          <w:lang w:eastAsia="id-ID"/>
        </w:rPr>
        <w:t xml:space="preserve"> 3,009 &gt; </w:t>
      </w:r>
      <w:proofErr w:type="spellStart"/>
      <w:r w:rsidRPr="005924AD">
        <w:rPr>
          <w:szCs w:val="24"/>
          <w:lang w:eastAsia="id-ID"/>
        </w:rPr>
        <w:t>t</w:t>
      </w:r>
      <w:r w:rsidRPr="005924AD">
        <w:rPr>
          <w:szCs w:val="24"/>
          <w:vertAlign w:val="subscript"/>
          <w:lang w:eastAsia="id-ID"/>
        </w:rPr>
        <w:t>tabel</w:t>
      </w:r>
      <w:proofErr w:type="spellEnd"/>
      <w:r w:rsidRPr="005924AD">
        <w:rPr>
          <w:szCs w:val="24"/>
          <w:lang w:eastAsia="id-ID"/>
        </w:rPr>
        <w:t xml:space="preserve"> 2,055 </w:t>
      </w:r>
      <w:proofErr w:type="spellStart"/>
      <w:r w:rsidRPr="005924AD">
        <w:rPr>
          <w:szCs w:val="24"/>
          <w:lang w:eastAsia="id-ID"/>
        </w:rPr>
        <w:t>sehingga</w:t>
      </w:r>
      <w:proofErr w:type="spellEnd"/>
      <w:r w:rsidRPr="005924AD">
        <w:rPr>
          <w:szCs w:val="24"/>
          <w:lang w:eastAsia="id-ID"/>
        </w:rPr>
        <w:t xml:space="preserve"> </w:t>
      </w:r>
      <w:proofErr w:type="spellStart"/>
      <w:r w:rsidRPr="005924AD">
        <w:rPr>
          <w:rFonts w:eastAsia="TimesNewRomanPSMT"/>
          <w:szCs w:val="24"/>
          <w:lang w:eastAsia="id-ID"/>
        </w:rPr>
        <w:t>perubahan</w:t>
      </w:r>
      <w:proofErr w:type="spellEnd"/>
      <w:r w:rsidRPr="005924AD">
        <w:rPr>
          <w:rFonts w:eastAsia="TimesNewRomanPSMT"/>
          <w:szCs w:val="24"/>
          <w:lang w:eastAsia="id-ID"/>
        </w:rPr>
        <w:t xml:space="preserve"> </w:t>
      </w:r>
      <w:proofErr w:type="spellStart"/>
      <w:r w:rsidRPr="005924AD">
        <w:rPr>
          <w:rFonts w:eastAsia="TimesNewRomanPSMT"/>
          <w:szCs w:val="24"/>
          <w:lang w:eastAsia="id-ID"/>
        </w:rPr>
        <w:t>atau</w:t>
      </w:r>
      <w:proofErr w:type="spellEnd"/>
      <w:r w:rsidRPr="005924AD">
        <w:rPr>
          <w:rFonts w:eastAsia="TimesNewRomanPSMT"/>
          <w:szCs w:val="24"/>
          <w:lang w:eastAsia="id-ID"/>
        </w:rPr>
        <w:t xml:space="preserve"> </w:t>
      </w:r>
      <w:proofErr w:type="spellStart"/>
      <w:r w:rsidRPr="005924AD">
        <w:rPr>
          <w:rFonts w:eastAsia="TimesNewRomanPSMT"/>
          <w:szCs w:val="24"/>
          <w:lang w:eastAsia="id-ID"/>
        </w:rPr>
        <w:t>variasi</w:t>
      </w:r>
      <w:proofErr w:type="spellEnd"/>
      <w:r w:rsidRPr="005924AD">
        <w:rPr>
          <w:szCs w:val="24"/>
          <w:lang w:eastAsia="id-ID"/>
        </w:rPr>
        <w:t xml:space="preserve"> </w:t>
      </w:r>
      <w:proofErr w:type="spellStart"/>
      <w:r w:rsidRPr="005924AD">
        <w:rPr>
          <w:rFonts w:eastAsia="TimesNewRomanPSMT"/>
          <w:szCs w:val="24"/>
          <w:lang w:eastAsia="id-ID"/>
        </w:rPr>
        <w:t>variabel</w:t>
      </w:r>
      <w:proofErr w:type="spellEnd"/>
      <w:r w:rsidRPr="005924AD">
        <w:rPr>
          <w:rFonts w:eastAsia="TimesNewRomanPSMT"/>
          <w:szCs w:val="24"/>
          <w:lang w:eastAsia="id-ID"/>
        </w:rPr>
        <w:t xml:space="preserve"> </w:t>
      </w:r>
      <w:proofErr w:type="spellStart"/>
      <w:r w:rsidRPr="005924AD">
        <w:rPr>
          <w:rFonts w:eastAsia="TimesNewRomanPSMT"/>
          <w:szCs w:val="24"/>
          <w:lang w:eastAsia="id-ID"/>
        </w:rPr>
        <w:t>differensiasi</w:t>
      </w:r>
      <w:proofErr w:type="spellEnd"/>
      <w:r w:rsidRPr="005924AD">
        <w:rPr>
          <w:rFonts w:eastAsia="TimesNewRomanPSMT"/>
          <w:szCs w:val="24"/>
          <w:lang w:eastAsia="id-ID"/>
        </w:rPr>
        <w:t xml:space="preserve"> </w:t>
      </w:r>
      <w:proofErr w:type="spellStart"/>
      <w:r w:rsidRPr="005924AD">
        <w:rPr>
          <w:rFonts w:eastAsia="TimesNewRomanPSMT"/>
          <w:szCs w:val="24"/>
          <w:lang w:eastAsia="id-ID"/>
        </w:rPr>
        <w:t>akan</w:t>
      </w:r>
      <w:proofErr w:type="spellEnd"/>
      <w:r w:rsidRPr="005924AD">
        <w:rPr>
          <w:rFonts w:eastAsia="TimesNewRomanPSMT"/>
          <w:szCs w:val="24"/>
          <w:lang w:eastAsia="id-ID"/>
        </w:rPr>
        <w:t xml:space="preserve"> </w:t>
      </w:r>
      <w:proofErr w:type="spellStart"/>
      <w:r w:rsidRPr="005924AD">
        <w:rPr>
          <w:rFonts w:eastAsia="TimesNewRomanPSMT"/>
          <w:szCs w:val="24"/>
          <w:lang w:eastAsia="id-ID"/>
        </w:rPr>
        <w:t>diikuti</w:t>
      </w:r>
      <w:proofErr w:type="spellEnd"/>
      <w:r w:rsidRPr="005924AD">
        <w:rPr>
          <w:rFonts w:eastAsia="TimesNewRomanPSMT"/>
          <w:szCs w:val="24"/>
          <w:lang w:eastAsia="id-ID"/>
        </w:rPr>
        <w:t xml:space="preserve"> oleh </w:t>
      </w:r>
      <w:proofErr w:type="spellStart"/>
      <w:r w:rsidRPr="005924AD">
        <w:rPr>
          <w:rFonts w:eastAsia="TimesNewRomanPSMT"/>
          <w:szCs w:val="24"/>
          <w:lang w:eastAsia="id-ID"/>
        </w:rPr>
        <w:t>variasi</w:t>
      </w:r>
      <w:proofErr w:type="spellEnd"/>
      <w:r w:rsidRPr="005924AD">
        <w:rPr>
          <w:rFonts w:eastAsia="TimesNewRomanPSMT"/>
          <w:szCs w:val="24"/>
          <w:lang w:eastAsia="id-ID"/>
        </w:rPr>
        <w:t xml:space="preserve"> </w:t>
      </w:r>
      <w:proofErr w:type="spellStart"/>
      <w:r w:rsidRPr="005924AD">
        <w:rPr>
          <w:rFonts w:eastAsia="TimesNewRomanPSMT"/>
          <w:szCs w:val="24"/>
          <w:lang w:eastAsia="id-ID"/>
        </w:rPr>
        <w:t>variabel</w:t>
      </w:r>
      <w:proofErr w:type="spellEnd"/>
      <w:r w:rsidRPr="005924AD">
        <w:rPr>
          <w:rFonts w:eastAsia="TimesNewRomanPSMT"/>
          <w:szCs w:val="24"/>
          <w:lang w:eastAsia="id-ID"/>
        </w:rPr>
        <w:t xml:space="preserve"> strategi </w:t>
      </w:r>
      <w:proofErr w:type="spellStart"/>
      <w:r w:rsidRPr="005924AD">
        <w:rPr>
          <w:rFonts w:eastAsia="TimesNewRomanPSMT"/>
          <w:szCs w:val="24"/>
          <w:lang w:eastAsia="id-ID"/>
        </w:rPr>
        <w:t>bersaing</w:t>
      </w:r>
      <w:proofErr w:type="spellEnd"/>
      <w:r w:rsidRPr="005924AD">
        <w:rPr>
          <w:rFonts w:eastAsia="TimesNewRomanPSMT"/>
          <w:szCs w:val="24"/>
          <w:lang w:eastAsia="id-ID"/>
        </w:rPr>
        <w:t xml:space="preserve"> UMKM.</w:t>
      </w:r>
      <w:r w:rsidRPr="005924AD">
        <w:rPr>
          <w:szCs w:val="24"/>
          <w:lang w:eastAsia="id-ID"/>
        </w:rPr>
        <w:t xml:space="preserve"> </w:t>
      </w:r>
      <w:proofErr w:type="spellStart"/>
      <w:r w:rsidRPr="005924AD">
        <w:rPr>
          <w:szCs w:val="24"/>
          <w:lang w:eastAsia="id-ID"/>
        </w:rPr>
        <w:t>Koefisien</w:t>
      </w:r>
      <w:proofErr w:type="spellEnd"/>
      <w:r w:rsidRPr="005924AD">
        <w:rPr>
          <w:szCs w:val="24"/>
          <w:lang w:eastAsia="id-ID"/>
        </w:rPr>
        <w:t xml:space="preserve"> </w:t>
      </w:r>
      <w:proofErr w:type="spellStart"/>
      <w:r w:rsidRPr="005924AD">
        <w:rPr>
          <w:szCs w:val="24"/>
          <w:lang w:eastAsia="id-ID"/>
        </w:rPr>
        <w:t>differensiasi</w:t>
      </w:r>
      <w:proofErr w:type="spellEnd"/>
      <w:r w:rsidRPr="005924AD">
        <w:rPr>
          <w:szCs w:val="24"/>
          <w:lang w:eastAsia="id-ID"/>
        </w:rPr>
        <w:t xml:space="preserve"> </w:t>
      </w:r>
      <w:proofErr w:type="spellStart"/>
      <w:r w:rsidRPr="005924AD">
        <w:rPr>
          <w:szCs w:val="24"/>
          <w:lang w:eastAsia="id-ID"/>
        </w:rPr>
        <w:t>ini</w:t>
      </w:r>
      <w:proofErr w:type="spellEnd"/>
      <w:r w:rsidRPr="005924AD">
        <w:rPr>
          <w:szCs w:val="24"/>
          <w:lang w:eastAsia="id-ID"/>
        </w:rPr>
        <w:t xml:space="preserve"> </w:t>
      </w:r>
      <w:proofErr w:type="spellStart"/>
      <w:r w:rsidRPr="005924AD">
        <w:rPr>
          <w:szCs w:val="24"/>
          <w:lang w:eastAsia="id-ID"/>
        </w:rPr>
        <w:t>signifikan</w:t>
      </w:r>
      <w:proofErr w:type="spellEnd"/>
      <w:r w:rsidRPr="005924AD">
        <w:rPr>
          <w:szCs w:val="24"/>
          <w:lang w:eastAsia="id-ID"/>
        </w:rPr>
        <w:t xml:space="preserve"> pada </w:t>
      </w:r>
      <w:proofErr w:type="spellStart"/>
      <w:r w:rsidRPr="005924AD">
        <w:rPr>
          <w:szCs w:val="24"/>
          <w:lang w:eastAsia="id-ID"/>
        </w:rPr>
        <w:t>tingkat</w:t>
      </w:r>
      <w:proofErr w:type="spellEnd"/>
      <w:r w:rsidRPr="005924AD">
        <w:rPr>
          <w:szCs w:val="24"/>
          <w:lang w:eastAsia="id-ID"/>
        </w:rPr>
        <w:t xml:space="preserve"> </w:t>
      </w:r>
      <w:proofErr w:type="spellStart"/>
      <w:r w:rsidRPr="005924AD">
        <w:rPr>
          <w:szCs w:val="24"/>
          <w:lang w:eastAsia="id-ID"/>
        </w:rPr>
        <w:t>signifikansi</w:t>
      </w:r>
      <w:proofErr w:type="spellEnd"/>
      <w:r w:rsidRPr="005924AD">
        <w:rPr>
          <w:szCs w:val="24"/>
          <w:lang w:eastAsia="id-ID"/>
        </w:rPr>
        <w:t xml:space="preserve"> 0,05 </w:t>
      </w:r>
      <w:proofErr w:type="spellStart"/>
      <w:r w:rsidRPr="005924AD">
        <w:rPr>
          <w:szCs w:val="24"/>
          <w:lang w:eastAsia="id-ID"/>
        </w:rPr>
        <w:t>dengan</w:t>
      </w:r>
      <w:proofErr w:type="spellEnd"/>
      <w:r w:rsidRPr="005924AD">
        <w:rPr>
          <w:szCs w:val="24"/>
          <w:lang w:eastAsia="id-ID"/>
        </w:rPr>
        <w:t xml:space="preserve"> </w:t>
      </w:r>
      <w:r w:rsidRPr="005924AD">
        <w:rPr>
          <w:i/>
          <w:szCs w:val="24"/>
          <w:lang w:eastAsia="id-ID"/>
        </w:rPr>
        <w:t>p value</w:t>
      </w:r>
      <w:r w:rsidRPr="005924AD">
        <w:rPr>
          <w:szCs w:val="24"/>
          <w:lang w:eastAsia="id-ID"/>
        </w:rPr>
        <w:t xml:space="preserve"> </w:t>
      </w:r>
      <w:proofErr w:type="spellStart"/>
      <w:r w:rsidRPr="005924AD">
        <w:rPr>
          <w:szCs w:val="24"/>
          <w:lang w:eastAsia="id-ID"/>
        </w:rPr>
        <w:t>sebesar</w:t>
      </w:r>
      <w:proofErr w:type="spellEnd"/>
      <w:r w:rsidRPr="005924AD">
        <w:rPr>
          <w:szCs w:val="24"/>
          <w:lang w:eastAsia="id-ID"/>
        </w:rPr>
        <w:t xml:space="preserve"> 0,006. </w:t>
      </w:r>
      <w:proofErr w:type="spellStart"/>
      <w:r w:rsidRPr="005924AD">
        <w:rPr>
          <w:szCs w:val="24"/>
          <w:lang w:eastAsia="id-ID"/>
        </w:rPr>
        <w:t>Berdasarkan</w:t>
      </w:r>
      <w:proofErr w:type="spellEnd"/>
      <w:r w:rsidRPr="005924AD">
        <w:rPr>
          <w:szCs w:val="24"/>
          <w:lang w:eastAsia="id-ID"/>
        </w:rPr>
        <w:t xml:space="preserve"> </w:t>
      </w:r>
      <w:proofErr w:type="spellStart"/>
      <w:r w:rsidRPr="005924AD">
        <w:rPr>
          <w:szCs w:val="24"/>
          <w:lang w:eastAsia="id-ID"/>
        </w:rPr>
        <w:t>hasil</w:t>
      </w:r>
      <w:proofErr w:type="spellEnd"/>
      <w:r w:rsidRPr="005924AD">
        <w:rPr>
          <w:szCs w:val="24"/>
          <w:lang w:eastAsia="id-ID"/>
        </w:rPr>
        <w:t xml:space="preserve"> </w:t>
      </w:r>
      <w:proofErr w:type="spellStart"/>
      <w:r w:rsidRPr="005924AD">
        <w:rPr>
          <w:szCs w:val="24"/>
          <w:lang w:eastAsia="id-ID"/>
        </w:rPr>
        <w:t>pengujian</w:t>
      </w:r>
      <w:proofErr w:type="spellEnd"/>
      <w:r w:rsidRPr="005924AD">
        <w:rPr>
          <w:szCs w:val="24"/>
          <w:lang w:eastAsia="id-ID"/>
        </w:rPr>
        <w:t xml:space="preserve"> H</w:t>
      </w:r>
      <w:r w:rsidRPr="005924AD">
        <w:rPr>
          <w:szCs w:val="24"/>
          <w:vertAlign w:val="subscript"/>
          <w:lang w:eastAsia="id-ID"/>
        </w:rPr>
        <w:t>1</w:t>
      </w:r>
      <w:r w:rsidRPr="005924AD">
        <w:rPr>
          <w:szCs w:val="24"/>
          <w:lang w:eastAsia="id-ID"/>
        </w:rPr>
        <w:t xml:space="preserve"> </w:t>
      </w:r>
      <w:proofErr w:type="spellStart"/>
      <w:r w:rsidRPr="005924AD">
        <w:rPr>
          <w:szCs w:val="24"/>
          <w:lang w:eastAsia="id-ID"/>
        </w:rPr>
        <w:t>ini</w:t>
      </w:r>
      <w:proofErr w:type="spellEnd"/>
      <w:r w:rsidRPr="005924AD">
        <w:rPr>
          <w:szCs w:val="24"/>
          <w:lang w:eastAsia="id-ID"/>
        </w:rPr>
        <w:t xml:space="preserve"> </w:t>
      </w:r>
      <w:proofErr w:type="spellStart"/>
      <w:r w:rsidRPr="005924AD">
        <w:rPr>
          <w:szCs w:val="24"/>
          <w:lang w:eastAsia="id-ID"/>
        </w:rPr>
        <w:t>dapat</w:t>
      </w:r>
      <w:proofErr w:type="spellEnd"/>
      <w:r w:rsidRPr="005924AD">
        <w:rPr>
          <w:szCs w:val="24"/>
          <w:lang w:eastAsia="id-ID"/>
        </w:rPr>
        <w:t xml:space="preserve"> </w:t>
      </w:r>
      <w:proofErr w:type="spellStart"/>
      <w:r w:rsidRPr="005924AD">
        <w:rPr>
          <w:szCs w:val="24"/>
          <w:lang w:eastAsia="id-ID"/>
        </w:rPr>
        <w:t>diinterpretasikan</w:t>
      </w:r>
      <w:proofErr w:type="spellEnd"/>
      <w:r w:rsidRPr="005924AD">
        <w:rPr>
          <w:szCs w:val="24"/>
          <w:lang w:eastAsia="id-ID"/>
        </w:rPr>
        <w:t xml:space="preserve"> </w:t>
      </w:r>
      <w:proofErr w:type="spellStart"/>
      <w:r w:rsidRPr="005924AD">
        <w:rPr>
          <w:szCs w:val="24"/>
          <w:lang w:eastAsia="id-ID"/>
        </w:rPr>
        <w:t>bahwa</w:t>
      </w:r>
      <w:proofErr w:type="spellEnd"/>
      <w:r w:rsidRPr="005924AD">
        <w:rPr>
          <w:szCs w:val="24"/>
          <w:lang w:eastAsia="id-ID"/>
        </w:rPr>
        <w:t xml:space="preserve"> </w:t>
      </w:r>
      <w:proofErr w:type="spellStart"/>
      <w:r w:rsidRPr="005924AD">
        <w:rPr>
          <w:szCs w:val="24"/>
          <w:lang w:eastAsia="id-ID"/>
        </w:rPr>
        <w:t>variabel</w:t>
      </w:r>
      <w:proofErr w:type="spellEnd"/>
      <w:r w:rsidRPr="005924AD">
        <w:rPr>
          <w:szCs w:val="24"/>
          <w:lang w:eastAsia="id-ID"/>
        </w:rPr>
        <w:t xml:space="preserve"> </w:t>
      </w:r>
      <w:proofErr w:type="spellStart"/>
      <w:r w:rsidRPr="005924AD">
        <w:rPr>
          <w:szCs w:val="24"/>
          <w:lang w:eastAsia="id-ID"/>
        </w:rPr>
        <w:t>differensiasi</w:t>
      </w:r>
      <w:proofErr w:type="spellEnd"/>
      <w:r w:rsidRPr="005924AD">
        <w:rPr>
          <w:szCs w:val="24"/>
          <w:lang w:eastAsia="id-ID"/>
        </w:rPr>
        <w:t xml:space="preserve"> </w:t>
      </w:r>
      <w:proofErr w:type="spellStart"/>
      <w:r w:rsidRPr="005924AD">
        <w:rPr>
          <w:szCs w:val="24"/>
          <w:lang w:eastAsia="id-ID"/>
        </w:rPr>
        <w:t>berpengaruh</w:t>
      </w:r>
      <w:proofErr w:type="spellEnd"/>
      <w:r w:rsidRPr="005924AD">
        <w:rPr>
          <w:szCs w:val="24"/>
          <w:lang w:eastAsia="id-ID"/>
        </w:rPr>
        <w:t xml:space="preserve"> </w:t>
      </w:r>
      <w:proofErr w:type="spellStart"/>
      <w:r w:rsidRPr="005924AD">
        <w:rPr>
          <w:szCs w:val="24"/>
          <w:lang w:eastAsia="id-ID"/>
        </w:rPr>
        <w:t>terhadap</w:t>
      </w:r>
      <w:proofErr w:type="spellEnd"/>
      <w:r w:rsidRPr="005924AD">
        <w:rPr>
          <w:szCs w:val="24"/>
          <w:lang w:eastAsia="id-ID"/>
        </w:rPr>
        <w:t xml:space="preserve"> strategi </w:t>
      </w:r>
      <w:proofErr w:type="spellStart"/>
      <w:r w:rsidRPr="005924AD">
        <w:rPr>
          <w:szCs w:val="24"/>
          <w:lang w:eastAsia="id-ID"/>
        </w:rPr>
        <w:t>bersaing</w:t>
      </w:r>
      <w:proofErr w:type="spellEnd"/>
      <w:r w:rsidRPr="005924AD">
        <w:rPr>
          <w:szCs w:val="24"/>
          <w:lang w:eastAsia="id-ID"/>
        </w:rPr>
        <w:t xml:space="preserve"> UMKM </w:t>
      </w:r>
      <w:proofErr w:type="spellStart"/>
      <w:r w:rsidRPr="005924AD">
        <w:rPr>
          <w:szCs w:val="24"/>
          <w:lang w:eastAsia="id-ID"/>
        </w:rPr>
        <w:t>warga</w:t>
      </w:r>
      <w:proofErr w:type="spellEnd"/>
      <w:r w:rsidRPr="005924AD">
        <w:rPr>
          <w:szCs w:val="24"/>
          <w:lang w:eastAsia="id-ID"/>
        </w:rPr>
        <w:t xml:space="preserve"> </w:t>
      </w:r>
      <w:proofErr w:type="spellStart"/>
      <w:r w:rsidRPr="005924AD">
        <w:rPr>
          <w:szCs w:val="24"/>
          <w:lang w:eastAsia="id-ID"/>
        </w:rPr>
        <w:t>etnis</w:t>
      </w:r>
      <w:proofErr w:type="spellEnd"/>
      <w:r w:rsidRPr="005924AD">
        <w:rPr>
          <w:szCs w:val="24"/>
          <w:lang w:eastAsia="id-ID"/>
        </w:rPr>
        <w:t xml:space="preserve"> </w:t>
      </w:r>
      <w:proofErr w:type="spellStart"/>
      <w:r w:rsidRPr="005924AD">
        <w:rPr>
          <w:szCs w:val="24"/>
          <w:lang w:eastAsia="id-ID"/>
        </w:rPr>
        <w:t>keturunan</w:t>
      </w:r>
      <w:proofErr w:type="spellEnd"/>
      <w:r w:rsidRPr="005924AD">
        <w:rPr>
          <w:szCs w:val="24"/>
          <w:lang w:eastAsia="id-ID"/>
        </w:rPr>
        <w:t xml:space="preserve"> </w:t>
      </w:r>
      <w:proofErr w:type="spellStart"/>
      <w:r w:rsidRPr="005924AD">
        <w:rPr>
          <w:szCs w:val="24"/>
          <w:lang w:eastAsia="id-ID"/>
        </w:rPr>
        <w:t>tionghoa</w:t>
      </w:r>
      <w:proofErr w:type="spellEnd"/>
      <w:r w:rsidRPr="005924AD">
        <w:rPr>
          <w:szCs w:val="24"/>
          <w:lang w:eastAsia="id-ID"/>
        </w:rPr>
        <w:t xml:space="preserve"> </w:t>
      </w:r>
      <w:proofErr w:type="spellStart"/>
      <w:r w:rsidRPr="005924AD">
        <w:rPr>
          <w:szCs w:val="24"/>
          <w:lang w:eastAsia="id-ID"/>
        </w:rPr>
        <w:t>kota</w:t>
      </w:r>
      <w:proofErr w:type="spellEnd"/>
      <w:r w:rsidRPr="005924AD">
        <w:rPr>
          <w:szCs w:val="24"/>
          <w:lang w:eastAsia="id-ID"/>
        </w:rPr>
        <w:t xml:space="preserve"> </w:t>
      </w:r>
      <w:proofErr w:type="spellStart"/>
      <w:r w:rsidRPr="005924AD">
        <w:rPr>
          <w:szCs w:val="24"/>
          <w:lang w:eastAsia="id-ID"/>
        </w:rPr>
        <w:t>Selatpanjang</w:t>
      </w:r>
      <w:proofErr w:type="spellEnd"/>
      <w:r w:rsidRPr="005924AD">
        <w:rPr>
          <w:szCs w:val="24"/>
          <w:lang w:eastAsia="id-ID"/>
        </w:rPr>
        <w:t xml:space="preserve"> </w:t>
      </w:r>
      <w:proofErr w:type="spellStart"/>
      <w:r w:rsidRPr="005924AD">
        <w:rPr>
          <w:szCs w:val="24"/>
          <w:lang w:eastAsia="id-ID"/>
        </w:rPr>
        <w:t>atau</w:t>
      </w:r>
      <w:proofErr w:type="spellEnd"/>
      <w:r w:rsidRPr="005924AD">
        <w:rPr>
          <w:szCs w:val="24"/>
          <w:lang w:eastAsia="id-ID"/>
        </w:rPr>
        <w:t xml:space="preserve"> </w:t>
      </w:r>
      <w:proofErr w:type="spellStart"/>
      <w:r w:rsidRPr="005924AD">
        <w:rPr>
          <w:szCs w:val="24"/>
          <w:lang w:eastAsia="id-ID"/>
        </w:rPr>
        <w:t>dengan</w:t>
      </w:r>
      <w:proofErr w:type="spellEnd"/>
      <w:r w:rsidRPr="005924AD">
        <w:rPr>
          <w:szCs w:val="24"/>
          <w:lang w:eastAsia="id-ID"/>
        </w:rPr>
        <w:t xml:space="preserve"> kata lain H</w:t>
      </w:r>
      <w:r w:rsidRPr="005924AD">
        <w:rPr>
          <w:szCs w:val="24"/>
          <w:vertAlign w:val="subscript"/>
          <w:lang w:eastAsia="id-ID"/>
        </w:rPr>
        <w:t>1</w:t>
      </w:r>
      <w:r w:rsidRPr="005924AD">
        <w:rPr>
          <w:szCs w:val="24"/>
          <w:lang w:eastAsia="id-ID"/>
        </w:rPr>
        <w:t xml:space="preserve"> </w:t>
      </w:r>
      <w:proofErr w:type="spellStart"/>
      <w:r w:rsidRPr="005924AD">
        <w:rPr>
          <w:szCs w:val="24"/>
          <w:lang w:eastAsia="id-ID"/>
        </w:rPr>
        <w:t>diterima</w:t>
      </w:r>
      <w:proofErr w:type="spellEnd"/>
      <w:r w:rsidRPr="005924AD">
        <w:rPr>
          <w:szCs w:val="24"/>
          <w:lang w:eastAsia="id-ID"/>
        </w:rPr>
        <w:t>.</w:t>
      </w:r>
      <w:r w:rsidR="00735924">
        <w:rPr>
          <w:szCs w:val="24"/>
          <w:lang w:eastAsia="id-ID"/>
        </w:rPr>
        <w:t xml:space="preserve"> </w:t>
      </w:r>
      <w:r w:rsidRPr="00735924">
        <w:rPr>
          <w:szCs w:val="24"/>
          <w:lang w:eastAsia="id-ID"/>
        </w:rPr>
        <w:t xml:space="preserve">Strategi </w:t>
      </w:r>
      <w:proofErr w:type="spellStart"/>
      <w:r w:rsidRPr="00735924">
        <w:rPr>
          <w:szCs w:val="24"/>
          <w:lang w:eastAsia="id-ID"/>
        </w:rPr>
        <w:t>Differensiasi</w:t>
      </w:r>
      <w:proofErr w:type="spellEnd"/>
      <w:r w:rsidRPr="00735924">
        <w:rPr>
          <w:szCs w:val="24"/>
          <w:lang w:eastAsia="id-ID"/>
        </w:rPr>
        <w:t xml:space="preserve"> sangat </w:t>
      </w:r>
      <w:proofErr w:type="spellStart"/>
      <w:r w:rsidRPr="00735924">
        <w:rPr>
          <w:szCs w:val="24"/>
          <w:lang w:eastAsia="id-ID"/>
        </w:rPr>
        <w:t>berpengaruh</w:t>
      </w:r>
      <w:proofErr w:type="spellEnd"/>
      <w:r w:rsidRPr="00735924">
        <w:rPr>
          <w:szCs w:val="24"/>
          <w:lang w:eastAsia="id-ID"/>
        </w:rPr>
        <w:t xml:space="preserve"> pada UMKM di Kota </w:t>
      </w:r>
      <w:proofErr w:type="spellStart"/>
      <w:r w:rsidRPr="00735924">
        <w:rPr>
          <w:szCs w:val="24"/>
          <w:lang w:eastAsia="id-ID"/>
        </w:rPr>
        <w:t>Selatpanjang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karena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pola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persaingan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setiap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usaha</w:t>
      </w:r>
      <w:proofErr w:type="spellEnd"/>
      <w:r w:rsidRPr="00735924">
        <w:rPr>
          <w:szCs w:val="24"/>
          <w:lang w:eastAsia="id-ID"/>
        </w:rPr>
        <w:t xml:space="preserve"> yang </w:t>
      </w:r>
      <w:proofErr w:type="spellStart"/>
      <w:r w:rsidRPr="00735924">
        <w:rPr>
          <w:szCs w:val="24"/>
          <w:lang w:eastAsia="id-ID"/>
        </w:rPr>
        <w:t>sama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sangatlah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tinggi</w:t>
      </w:r>
      <w:proofErr w:type="spellEnd"/>
      <w:r w:rsidRPr="00735924">
        <w:rPr>
          <w:szCs w:val="24"/>
          <w:lang w:eastAsia="id-ID"/>
        </w:rPr>
        <w:t xml:space="preserve">, </w:t>
      </w:r>
      <w:proofErr w:type="spellStart"/>
      <w:r w:rsidRPr="00735924">
        <w:rPr>
          <w:szCs w:val="24"/>
          <w:lang w:eastAsia="id-ID"/>
        </w:rPr>
        <w:t>sehingga</w:t>
      </w:r>
      <w:proofErr w:type="spellEnd"/>
      <w:r w:rsidRPr="00735924">
        <w:rPr>
          <w:szCs w:val="24"/>
          <w:lang w:eastAsia="id-ID"/>
        </w:rPr>
        <w:t xml:space="preserve"> UMKM </w:t>
      </w:r>
      <w:proofErr w:type="spellStart"/>
      <w:r w:rsidRPr="00735924">
        <w:rPr>
          <w:szCs w:val="24"/>
          <w:lang w:eastAsia="id-ID"/>
        </w:rPr>
        <w:t>harus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memiliki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keunikan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tersendiri</w:t>
      </w:r>
      <w:proofErr w:type="spellEnd"/>
      <w:r w:rsidRPr="00735924">
        <w:rPr>
          <w:szCs w:val="24"/>
          <w:lang w:eastAsia="id-ID"/>
        </w:rPr>
        <w:t xml:space="preserve"> pada </w:t>
      </w:r>
      <w:proofErr w:type="spellStart"/>
      <w:r w:rsidRPr="00735924">
        <w:rPr>
          <w:szCs w:val="24"/>
          <w:lang w:eastAsia="id-ID"/>
        </w:rPr>
        <w:t>usaha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mereka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sehingga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menciptkan</w:t>
      </w:r>
      <w:proofErr w:type="spellEnd"/>
      <w:r w:rsidRPr="00735924">
        <w:rPr>
          <w:szCs w:val="24"/>
          <w:lang w:eastAsia="id-ID"/>
        </w:rPr>
        <w:t xml:space="preserve"> </w:t>
      </w:r>
      <w:r w:rsidRPr="00ED461E">
        <w:rPr>
          <w:i/>
          <w:iCs/>
          <w:szCs w:val="24"/>
          <w:lang w:eastAsia="id-ID"/>
        </w:rPr>
        <w:t>mi</w:t>
      </w:r>
      <w:r w:rsidR="00ED461E" w:rsidRPr="00ED461E">
        <w:rPr>
          <w:i/>
          <w:iCs/>
          <w:szCs w:val="24"/>
          <w:lang w:eastAsia="id-ID"/>
        </w:rPr>
        <w:t>n</w:t>
      </w:r>
      <w:r w:rsidRPr="00ED461E">
        <w:rPr>
          <w:i/>
          <w:iCs/>
          <w:szCs w:val="24"/>
          <w:lang w:eastAsia="id-ID"/>
        </w:rPr>
        <w:t>dset</w:t>
      </w:r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konsumen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bahwa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toko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tersebut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lebih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terkenal</w:t>
      </w:r>
      <w:proofErr w:type="spellEnd"/>
      <w:r w:rsidRPr="00735924">
        <w:rPr>
          <w:szCs w:val="24"/>
          <w:lang w:eastAsia="id-ID"/>
        </w:rPr>
        <w:t xml:space="preserve"> di </w:t>
      </w:r>
      <w:proofErr w:type="spellStart"/>
      <w:r w:rsidRPr="00735924">
        <w:rPr>
          <w:szCs w:val="24"/>
          <w:lang w:eastAsia="id-ID"/>
        </w:rPr>
        <w:t>bandingkan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toko</w:t>
      </w:r>
      <w:proofErr w:type="spellEnd"/>
      <w:r w:rsidRPr="00735924">
        <w:rPr>
          <w:szCs w:val="24"/>
          <w:lang w:eastAsia="id-ID"/>
        </w:rPr>
        <w:t xml:space="preserve"> lain. </w:t>
      </w:r>
      <w:proofErr w:type="spellStart"/>
      <w:r w:rsidRPr="00735924">
        <w:rPr>
          <w:szCs w:val="24"/>
          <w:lang w:eastAsia="id-ID"/>
        </w:rPr>
        <w:t>Konsumen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lebih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mudah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mengingat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toko</w:t>
      </w:r>
      <w:proofErr w:type="spellEnd"/>
      <w:r w:rsidRPr="00735924">
        <w:rPr>
          <w:szCs w:val="24"/>
          <w:lang w:eastAsia="id-ID"/>
        </w:rPr>
        <w:t xml:space="preserve"> yang </w:t>
      </w:r>
      <w:proofErr w:type="spellStart"/>
      <w:r w:rsidRPr="00735924">
        <w:rPr>
          <w:szCs w:val="24"/>
          <w:lang w:eastAsia="id-ID"/>
        </w:rPr>
        <w:t>terdiferensiasi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dibandingkan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toko</w:t>
      </w:r>
      <w:proofErr w:type="spellEnd"/>
      <w:r w:rsidRPr="00735924">
        <w:rPr>
          <w:szCs w:val="24"/>
          <w:lang w:eastAsia="id-ID"/>
        </w:rPr>
        <w:t xml:space="preserve"> yang </w:t>
      </w:r>
      <w:proofErr w:type="spellStart"/>
      <w:r w:rsidRPr="00735924">
        <w:rPr>
          <w:szCs w:val="24"/>
          <w:lang w:eastAsia="id-ID"/>
        </w:rPr>
        <w:t>terlalu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standar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dalam</w:t>
      </w:r>
      <w:proofErr w:type="spellEnd"/>
      <w:r w:rsidRPr="00735924">
        <w:rPr>
          <w:szCs w:val="24"/>
          <w:lang w:eastAsia="id-ID"/>
        </w:rPr>
        <w:t xml:space="preserve"> dunia </w:t>
      </w:r>
      <w:proofErr w:type="spellStart"/>
      <w:r w:rsidRPr="00735924">
        <w:rPr>
          <w:szCs w:val="24"/>
          <w:lang w:eastAsia="id-ID"/>
        </w:rPr>
        <w:t>bisnis</w:t>
      </w:r>
      <w:proofErr w:type="spellEnd"/>
      <w:r w:rsidRPr="00735924">
        <w:rPr>
          <w:szCs w:val="24"/>
          <w:lang w:eastAsia="id-ID"/>
        </w:rPr>
        <w:t xml:space="preserve">. </w:t>
      </w:r>
      <w:proofErr w:type="spellStart"/>
      <w:r w:rsidRPr="00735924">
        <w:rPr>
          <w:szCs w:val="24"/>
          <w:lang w:eastAsia="id-ID"/>
        </w:rPr>
        <w:t>Konsumen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cend</w:t>
      </w:r>
      <w:r w:rsidR="00ED461E">
        <w:rPr>
          <w:szCs w:val="24"/>
          <w:lang w:eastAsia="id-ID"/>
        </w:rPr>
        <w:t>e</w:t>
      </w:r>
      <w:r w:rsidRPr="00735924">
        <w:rPr>
          <w:szCs w:val="24"/>
          <w:lang w:eastAsia="id-ID"/>
        </w:rPr>
        <w:t>rung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akan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mencari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toko</w:t>
      </w:r>
      <w:proofErr w:type="spellEnd"/>
      <w:r w:rsidRPr="00735924">
        <w:rPr>
          <w:szCs w:val="24"/>
          <w:lang w:eastAsia="id-ID"/>
        </w:rPr>
        <w:t xml:space="preserve"> yang </w:t>
      </w:r>
      <w:proofErr w:type="spellStart"/>
      <w:r w:rsidRPr="00735924">
        <w:rPr>
          <w:szCs w:val="24"/>
          <w:lang w:eastAsia="id-ID"/>
        </w:rPr>
        <w:t>dianggap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mereka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menarik</w:t>
      </w:r>
      <w:proofErr w:type="spellEnd"/>
      <w:r w:rsidRPr="00735924">
        <w:rPr>
          <w:szCs w:val="24"/>
          <w:lang w:eastAsia="id-ID"/>
        </w:rPr>
        <w:t xml:space="preserve"> dan </w:t>
      </w:r>
      <w:proofErr w:type="spellStart"/>
      <w:r w:rsidRPr="00735924">
        <w:rPr>
          <w:szCs w:val="24"/>
          <w:lang w:eastAsia="id-ID"/>
        </w:rPr>
        <w:t>unik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meskipun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sebenarnya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produk</w:t>
      </w:r>
      <w:proofErr w:type="spellEnd"/>
      <w:r w:rsidRPr="00735924">
        <w:rPr>
          <w:szCs w:val="24"/>
          <w:lang w:eastAsia="id-ID"/>
        </w:rPr>
        <w:t xml:space="preserve"> yang </w:t>
      </w:r>
      <w:proofErr w:type="spellStart"/>
      <w:r w:rsidRPr="00735924">
        <w:rPr>
          <w:szCs w:val="24"/>
          <w:lang w:eastAsia="id-ID"/>
        </w:rPr>
        <w:t>dicari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ada</w:t>
      </w:r>
      <w:proofErr w:type="spellEnd"/>
      <w:r w:rsidRPr="00735924">
        <w:rPr>
          <w:szCs w:val="24"/>
          <w:lang w:eastAsia="id-ID"/>
        </w:rPr>
        <w:t xml:space="preserve"> pada </w:t>
      </w:r>
      <w:proofErr w:type="spellStart"/>
      <w:r w:rsidRPr="00735924">
        <w:rPr>
          <w:szCs w:val="24"/>
          <w:lang w:eastAsia="id-ID"/>
        </w:rPr>
        <w:t>toko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lainnya</w:t>
      </w:r>
      <w:proofErr w:type="spellEnd"/>
      <w:r w:rsidRPr="00735924">
        <w:rPr>
          <w:szCs w:val="24"/>
          <w:lang w:eastAsia="id-ID"/>
        </w:rPr>
        <w:t>.</w:t>
      </w:r>
    </w:p>
    <w:p w14:paraId="0B0DC5B8" w14:textId="34669454" w:rsidR="00195F98" w:rsidRDefault="00B36CEE" w:rsidP="00195F98">
      <w:pPr>
        <w:pStyle w:val="ListParagraph"/>
        <w:numPr>
          <w:ilvl w:val="0"/>
          <w:numId w:val="7"/>
        </w:numPr>
        <w:adjustRightInd w:val="0"/>
        <w:ind w:left="360" w:right="29"/>
        <w:jc w:val="both"/>
        <w:rPr>
          <w:szCs w:val="24"/>
          <w:lang w:eastAsia="id-ID"/>
        </w:rPr>
      </w:pPr>
      <w:r w:rsidRPr="00735924">
        <w:rPr>
          <w:szCs w:val="24"/>
          <w:lang w:eastAsia="id-ID"/>
        </w:rPr>
        <w:t xml:space="preserve">Hasil </w:t>
      </w:r>
      <w:proofErr w:type="spellStart"/>
      <w:r w:rsidRPr="00735924">
        <w:rPr>
          <w:szCs w:val="24"/>
          <w:lang w:eastAsia="id-ID"/>
        </w:rPr>
        <w:t>pengujian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hipotesis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kedua</w:t>
      </w:r>
      <w:proofErr w:type="spellEnd"/>
      <w:r w:rsidRPr="00735924">
        <w:rPr>
          <w:szCs w:val="24"/>
          <w:lang w:eastAsia="id-ID"/>
        </w:rPr>
        <w:t xml:space="preserve"> (H</w:t>
      </w:r>
      <w:r w:rsidRPr="00735924">
        <w:rPr>
          <w:szCs w:val="24"/>
          <w:vertAlign w:val="subscript"/>
          <w:lang w:eastAsia="id-ID"/>
        </w:rPr>
        <w:t>2</w:t>
      </w:r>
      <w:r w:rsidRPr="00735924">
        <w:rPr>
          <w:szCs w:val="24"/>
          <w:lang w:eastAsia="id-ID"/>
        </w:rPr>
        <w:t xml:space="preserve">) yang </w:t>
      </w:r>
      <w:proofErr w:type="spellStart"/>
      <w:r w:rsidRPr="00735924">
        <w:rPr>
          <w:szCs w:val="24"/>
          <w:lang w:eastAsia="id-ID"/>
        </w:rPr>
        <w:t>menyebutkan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bahwa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i/>
          <w:iCs/>
          <w:szCs w:val="24"/>
          <w:lang w:eastAsia="id-ID"/>
        </w:rPr>
        <w:t>lowcost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berpengaruh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terhadap</w:t>
      </w:r>
      <w:proofErr w:type="spellEnd"/>
      <w:r w:rsidRPr="00735924">
        <w:rPr>
          <w:szCs w:val="24"/>
          <w:lang w:eastAsia="id-ID"/>
        </w:rPr>
        <w:t xml:space="preserve"> strategi </w:t>
      </w:r>
      <w:proofErr w:type="spellStart"/>
      <w:r w:rsidRPr="00735924">
        <w:rPr>
          <w:szCs w:val="24"/>
          <w:lang w:eastAsia="id-ID"/>
        </w:rPr>
        <w:t>bersaing</w:t>
      </w:r>
      <w:proofErr w:type="spellEnd"/>
      <w:r w:rsidRPr="00735924">
        <w:rPr>
          <w:szCs w:val="24"/>
          <w:lang w:eastAsia="id-ID"/>
        </w:rPr>
        <w:t xml:space="preserve"> UMKM </w:t>
      </w:r>
      <w:proofErr w:type="spellStart"/>
      <w:r w:rsidRPr="00735924">
        <w:rPr>
          <w:szCs w:val="24"/>
          <w:lang w:eastAsia="id-ID"/>
        </w:rPr>
        <w:t>warga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etnis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keturunan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tionghoa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kota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Selatpanjang</w:t>
      </w:r>
      <w:proofErr w:type="spellEnd"/>
      <w:r w:rsidRPr="00735924">
        <w:rPr>
          <w:szCs w:val="24"/>
          <w:lang w:eastAsia="id-ID"/>
        </w:rPr>
        <w:t xml:space="preserve">. </w:t>
      </w:r>
      <w:proofErr w:type="spellStart"/>
      <w:r w:rsidRPr="00735924">
        <w:rPr>
          <w:szCs w:val="24"/>
          <w:lang w:eastAsia="id-ID"/>
        </w:rPr>
        <w:t>Tabel</w:t>
      </w:r>
      <w:proofErr w:type="spellEnd"/>
      <w:r w:rsidRPr="00735924">
        <w:rPr>
          <w:szCs w:val="24"/>
          <w:lang w:eastAsia="id-ID"/>
        </w:rPr>
        <w:t xml:space="preserve"> </w:t>
      </w:r>
      <w:r w:rsidR="0053715E">
        <w:rPr>
          <w:szCs w:val="24"/>
          <w:lang w:eastAsia="id-ID"/>
        </w:rPr>
        <w:t>3</w:t>
      </w:r>
      <w:r w:rsidR="00173022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menunjukkan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bahwa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nilai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koefisien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regresi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variabel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i/>
          <w:iCs/>
          <w:szCs w:val="24"/>
          <w:lang w:eastAsia="id-ID"/>
        </w:rPr>
        <w:t>lowcost</w:t>
      </w:r>
      <w:proofErr w:type="spellEnd"/>
      <w:r w:rsidRPr="00735924">
        <w:rPr>
          <w:szCs w:val="24"/>
          <w:lang w:eastAsia="id-ID"/>
        </w:rPr>
        <w:t xml:space="preserve"> (X2) </w:t>
      </w:r>
      <w:proofErr w:type="spellStart"/>
      <w:r w:rsidRPr="00735924">
        <w:rPr>
          <w:szCs w:val="24"/>
          <w:lang w:eastAsia="id-ID"/>
        </w:rPr>
        <w:t>adalah</w:t>
      </w:r>
      <w:proofErr w:type="spellEnd"/>
      <w:r w:rsidRPr="00735924">
        <w:rPr>
          <w:szCs w:val="24"/>
          <w:lang w:eastAsia="id-ID"/>
        </w:rPr>
        <w:t xml:space="preserve"> -0,012 dan </w:t>
      </w:r>
      <w:proofErr w:type="spellStart"/>
      <w:r w:rsidRPr="00735924">
        <w:rPr>
          <w:szCs w:val="24"/>
          <w:lang w:eastAsia="id-ID"/>
        </w:rPr>
        <w:t>nilai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t</w:t>
      </w:r>
      <w:r w:rsidRPr="00735924">
        <w:rPr>
          <w:szCs w:val="24"/>
          <w:vertAlign w:val="subscript"/>
          <w:lang w:eastAsia="id-ID"/>
        </w:rPr>
        <w:t>hitung</w:t>
      </w:r>
      <w:proofErr w:type="spellEnd"/>
      <w:r w:rsidRPr="00735924">
        <w:rPr>
          <w:szCs w:val="24"/>
          <w:lang w:eastAsia="id-ID"/>
        </w:rPr>
        <w:t xml:space="preserve"> -0,162. Nilai </w:t>
      </w:r>
      <w:proofErr w:type="spellStart"/>
      <w:r w:rsidRPr="00735924">
        <w:rPr>
          <w:szCs w:val="24"/>
          <w:lang w:eastAsia="id-ID"/>
        </w:rPr>
        <w:t>koefisien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i/>
          <w:iCs/>
          <w:szCs w:val="24"/>
          <w:lang w:eastAsia="id-ID"/>
        </w:rPr>
        <w:t>lowcost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negatif</w:t>
      </w:r>
      <w:proofErr w:type="spellEnd"/>
      <w:r w:rsidRPr="00735924">
        <w:rPr>
          <w:szCs w:val="24"/>
          <w:lang w:eastAsia="id-ID"/>
        </w:rPr>
        <w:t xml:space="preserve">, </w:t>
      </w:r>
      <w:proofErr w:type="spellStart"/>
      <w:r w:rsidRPr="00735924">
        <w:rPr>
          <w:szCs w:val="24"/>
          <w:lang w:eastAsia="id-ID"/>
        </w:rPr>
        <w:t>ini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menunjukkan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bahwa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proofErr w:type="gramStart"/>
      <w:r w:rsidRPr="00735924">
        <w:rPr>
          <w:i/>
          <w:iCs/>
          <w:szCs w:val="24"/>
          <w:lang w:eastAsia="id-ID"/>
        </w:rPr>
        <w:t>lowcost</w:t>
      </w:r>
      <w:proofErr w:type="spellEnd"/>
      <w:r w:rsidRPr="00735924">
        <w:rPr>
          <w:szCs w:val="24"/>
          <w:lang w:eastAsia="id-ID"/>
        </w:rPr>
        <w:t xml:space="preserve">  </w:t>
      </w:r>
      <w:proofErr w:type="spellStart"/>
      <w:r w:rsidRPr="00735924">
        <w:rPr>
          <w:szCs w:val="24"/>
          <w:lang w:eastAsia="id-ID"/>
        </w:rPr>
        <w:t>mempunyai</w:t>
      </w:r>
      <w:proofErr w:type="spellEnd"/>
      <w:proofErr w:type="gram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hubungan</w:t>
      </w:r>
      <w:proofErr w:type="spellEnd"/>
      <w:r w:rsidRPr="00735924">
        <w:rPr>
          <w:szCs w:val="24"/>
          <w:lang w:eastAsia="id-ID"/>
        </w:rPr>
        <w:t xml:space="preserve"> yang </w:t>
      </w:r>
      <w:proofErr w:type="spellStart"/>
      <w:r w:rsidRPr="00735924">
        <w:rPr>
          <w:szCs w:val="24"/>
          <w:lang w:eastAsia="id-ID"/>
        </w:rPr>
        <w:t>berlawanan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arah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dengan</w:t>
      </w:r>
      <w:proofErr w:type="spellEnd"/>
      <w:r w:rsidRPr="00735924">
        <w:rPr>
          <w:szCs w:val="24"/>
          <w:lang w:eastAsia="id-ID"/>
        </w:rPr>
        <w:t xml:space="preserve"> strategi </w:t>
      </w:r>
      <w:proofErr w:type="spellStart"/>
      <w:r w:rsidRPr="00735924">
        <w:rPr>
          <w:szCs w:val="24"/>
          <w:lang w:eastAsia="id-ID"/>
        </w:rPr>
        <w:t>bersaing</w:t>
      </w:r>
      <w:proofErr w:type="spellEnd"/>
      <w:r w:rsidRPr="00735924">
        <w:rPr>
          <w:szCs w:val="24"/>
          <w:lang w:eastAsia="id-ID"/>
        </w:rPr>
        <w:t xml:space="preserve"> UMKM. Hal </w:t>
      </w:r>
      <w:proofErr w:type="spellStart"/>
      <w:r w:rsidRPr="00735924">
        <w:rPr>
          <w:szCs w:val="24"/>
          <w:lang w:eastAsia="id-ID"/>
        </w:rPr>
        <w:t>ini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mengandung</w:t>
      </w:r>
      <w:proofErr w:type="spellEnd"/>
      <w:r w:rsidRPr="00735924">
        <w:rPr>
          <w:szCs w:val="24"/>
          <w:lang w:eastAsia="id-ID"/>
        </w:rPr>
        <w:t xml:space="preserve"> arti </w:t>
      </w:r>
      <w:proofErr w:type="spellStart"/>
      <w:r w:rsidRPr="00735924">
        <w:rPr>
          <w:szCs w:val="24"/>
          <w:lang w:eastAsia="id-ID"/>
        </w:rPr>
        <w:t>bahwa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semakin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menurun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i/>
          <w:iCs/>
          <w:szCs w:val="24"/>
          <w:lang w:eastAsia="id-ID"/>
        </w:rPr>
        <w:t>lowcost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dalam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usaha</w:t>
      </w:r>
      <w:proofErr w:type="spellEnd"/>
      <w:r w:rsidRPr="00735924">
        <w:rPr>
          <w:szCs w:val="24"/>
          <w:lang w:eastAsia="id-ID"/>
        </w:rPr>
        <w:t xml:space="preserve"> UMKM </w:t>
      </w:r>
      <w:proofErr w:type="spellStart"/>
      <w:r w:rsidRPr="00735924">
        <w:rPr>
          <w:szCs w:val="24"/>
          <w:lang w:eastAsia="id-ID"/>
        </w:rPr>
        <w:t>semakin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menurun</w:t>
      </w:r>
      <w:proofErr w:type="spellEnd"/>
      <w:r w:rsidRPr="00735924">
        <w:rPr>
          <w:szCs w:val="24"/>
          <w:lang w:eastAsia="id-ID"/>
        </w:rPr>
        <w:t xml:space="preserve"> pula strategi </w:t>
      </w:r>
      <w:proofErr w:type="spellStart"/>
      <w:r w:rsidRPr="00735924">
        <w:rPr>
          <w:szCs w:val="24"/>
          <w:lang w:eastAsia="id-ID"/>
        </w:rPr>
        <w:t>bersaing</w:t>
      </w:r>
      <w:proofErr w:type="spellEnd"/>
      <w:r w:rsidRPr="00735924">
        <w:rPr>
          <w:szCs w:val="24"/>
          <w:lang w:eastAsia="id-ID"/>
        </w:rPr>
        <w:t xml:space="preserve"> UMKM </w:t>
      </w:r>
      <w:proofErr w:type="spellStart"/>
      <w:r w:rsidRPr="00735924">
        <w:rPr>
          <w:szCs w:val="24"/>
          <w:lang w:eastAsia="id-ID"/>
        </w:rPr>
        <w:t>warga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etnis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keturunan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tionghoa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kota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Selatpanjang</w:t>
      </w:r>
      <w:proofErr w:type="spellEnd"/>
      <w:r w:rsidRPr="00735924">
        <w:rPr>
          <w:szCs w:val="24"/>
          <w:lang w:eastAsia="id-ID"/>
        </w:rPr>
        <w:t>.</w:t>
      </w:r>
      <w:r w:rsidR="00735924">
        <w:rPr>
          <w:szCs w:val="24"/>
          <w:lang w:eastAsia="id-ID"/>
        </w:rPr>
        <w:t xml:space="preserve"> </w:t>
      </w:r>
      <w:r w:rsidRPr="00735924">
        <w:rPr>
          <w:szCs w:val="24"/>
          <w:lang w:eastAsia="id-ID"/>
        </w:rPr>
        <w:t xml:space="preserve">Hasil </w:t>
      </w:r>
      <w:proofErr w:type="spellStart"/>
      <w:r w:rsidRPr="00735924">
        <w:rPr>
          <w:szCs w:val="24"/>
          <w:lang w:eastAsia="id-ID"/>
        </w:rPr>
        <w:t>ini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diperkuat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dengan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perhitungan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nilai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t</w:t>
      </w:r>
      <w:r w:rsidRPr="00735924">
        <w:rPr>
          <w:szCs w:val="24"/>
          <w:vertAlign w:val="subscript"/>
          <w:lang w:eastAsia="id-ID"/>
        </w:rPr>
        <w:t>hitung</w:t>
      </w:r>
      <w:proofErr w:type="spellEnd"/>
      <w:r w:rsidRPr="00735924">
        <w:rPr>
          <w:szCs w:val="24"/>
          <w:lang w:eastAsia="id-ID"/>
        </w:rPr>
        <w:t xml:space="preserve"> dan </w:t>
      </w:r>
      <w:proofErr w:type="spellStart"/>
      <w:r w:rsidRPr="00735924">
        <w:rPr>
          <w:szCs w:val="24"/>
          <w:lang w:eastAsia="id-ID"/>
        </w:rPr>
        <w:t>t</w:t>
      </w:r>
      <w:r w:rsidRPr="00735924">
        <w:rPr>
          <w:szCs w:val="24"/>
          <w:vertAlign w:val="subscript"/>
          <w:lang w:eastAsia="id-ID"/>
        </w:rPr>
        <w:t>tabel</w:t>
      </w:r>
      <w:proofErr w:type="spellEnd"/>
      <w:r w:rsidRPr="00735924">
        <w:rPr>
          <w:szCs w:val="24"/>
          <w:lang w:eastAsia="id-ID"/>
        </w:rPr>
        <w:t xml:space="preserve">. Nilai </w:t>
      </w:r>
      <w:proofErr w:type="spellStart"/>
      <w:r w:rsidRPr="00735924">
        <w:rPr>
          <w:szCs w:val="24"/>
          <w:lang w:eastAsia="id-ID"/>
        </w:rPr>
        <w:t>t</w:t>
      </w:r>
      <w:r w:rsidRPr="00735924">
        <w:rPr>
          <w:szCs w:val="24"/>
          <w:vertAlign w:val="subscript"/>
          <w:lang w:eastAsia="id-ID"/>
        </w:rPr>
        <w:t>hitung</w:t>
      </w:r>
      <w:proofErr w:type="spellEnd"/>
      <w:r w:rsidRPr="00735924">
        <w:rPr>
          <w:szCs w:val="24"/>
          <w:lang w:eastAsia="id-ID"/>
        </w:rPr>
        <w:t xml:space="preserve"> - 0,162 &lt; </w:t>
      </w:r>
      <w:proofErr w:type="spellStart"/>
      <w:r w:rsidRPr="00735924">
        <w:rPr>
          <w:szCs w:val="24"/>
          <w:lang w:eastAsia="id-ID"/>
        </w:rPr>
        <w:t>t</w:t>
      </w:r>
      <w:r w:rsidRPr="00735924">
        <w:rPr>
          <w:szCs w:val="24"/>
          <w:vertAlign w:val="subscript"/>
          <w:lang w:eastAsia="id-ID"/>
        </w:rPr>
        <w:t>tabel</w:t>
      </w:r>
      <w:proofErr w:type="spellEnd"/>
      <w:r w:rsidRPr="00735924">
        <w:rPr>
          <w:szCs w:val="24"/>
          <w:lang w:eastAsia="id-ID"/>
        </w:rPr>
        <w:t xml:space="preserve"> 2,055 </w:t>
      </w:r>
      <w:proofErr w:type="spellStart"/>
      <w:r w:rsidRPr="00735924">
        <w:rPr>
          <w:szCs w:val="24"/>
          <w:lang w:eastAsia="id-ID"/>
        </w:rPr>
        <w:t>sehingga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rFonts w:eastAsia="TimesNewRomanPSMT"/>
          <w:szCs w:val="24"/>
          <w:lang w:eastAsia="id-ID"/>
        </w:rPr>
        <w:t>perubahan</w:t>
      </w:r>
      <w:proofErr w:type="spellEnd"/>
      <w:r w:rsidRPr="00735924">
        <w:rPr>
          <w:rFonts w:eastAsia="TimesNewRomanPSMT"/>
          <w:szCs w:val="24"/>
          <w:lang w:eastAsia="id-ID"/>
        </w:rPr>
        <w:t xml:space="preserve"> </w:t>
      </w:r>
      <w:proofErr w:type="spellStart"/>
      <w:r w:rsidRPr="00735924">
        <w:rPr>
          <w:rFonts w:eastAsia="TimesNewRomanPSMT"/>
          <w:szCs w:val="24"/>
          <w:lang w:eastAsia="id-ID"/>
        </w:rPr>
        <w:t>atau</w:t>
      </w:r>
      <w:proofErr w:type="spellEnd"/>
      <w:r w:rsidRPr="00735924">
        <w:rPr>
          <w:rFonts w:eastAsia="TimesNewRomanPSMT"/>
          <w:szCs w:val="24"/>
          <w:lang w:eastAsia="id-ID"/>
        </w:rPr>
        <w:t xml:space="preserve"> </w:t>
      </w:r>
      <w:proofErr w:type="spellStart"/>
      <w:r w:rsidRPr="00735924">
        <w:rPr>
          <w:rFonts w:eastAsia="TimesNewRomanPSMT"/>
          <w:szCs w:val="24"/>
          <w:lang w:eastAsia="id-ID"/>
        </w:rPr>
        <w:t>variasi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rFonts w:eastAsia="TimesNewRomanPSMT"/>
          <w:szCs w:val="24"/>
          <w:lang w:eastAsia="id-ID"/>
        </w:rPr>
        <w:t>variabel</w:t>
      </w:r>
      <w:proofErr w:type="spellEnd"/>
      <w:r w:rsidRPr="00735924">
        <w:rPr>
          <w:rFonts w:eastAsia="TimesNewRomanPSMT"/>
          <w:szCs w:val="24"/>
          <w:lang w:eastAsia="id-ID"/>
        </w:rPr>
        <w:t xml:space="preserve"> </w:t>
      </w:r>
      <w:proofErr w:type="spellStart"/>
      <w:r w:rsidRPr="00735924">
        <w:rPr>
          <w:rFonts w:eastAsia="TimesNewRomanPSMT"/>
          <w:i/>
          <w:iCs/>
          <w:szCs w:val="24"/>
          <w:lang w:eastAsia="id-ID"/>
        </w:rPr>
        <w:t>lowcost</w:t>
      </w:r>
      <w:proofErr w:type="spellEnd"/>
      <w:r w:rsidRPr="00735924">
        <w:rPr>
          <w:rFonts w:eastAsia="TimesNewRomanPSMT"/>
          <w:szCs w:val="24"/>
          <w:lang w:eastAsia="id-ID"/>
        </w:rPr>
        <w:t xml:space="preserve"> </w:t>
      </w:r>
      <w:proofErr w:type="spellStart"/>
      <w:r w:rsidRPr="00735924">
        <w:rPr>
          <w:rFonts w:eastAsia="TimesNewRomanPSMT"/>
          <w:szCs w:val="24"/>
          <w:lang w:eastAsia="id-ID"/>
        </w:rPr>
        <w:t>tidak</w:t>
      </w:r>
      <w:proofErr w:type="spellEnd"/>
      <w:r w:rsidRPr="00735924">
        <w:rPr>
          <w:rFonts w:eastAsia="TimesNewRomanPSMT"/>
          <w:szCs w:val="24"/>
          <w:lang w:eastAsia="id-ID"/>
        </w:rPr>
        <w:t xml:space="preserve"> </w:t>
      </w:r>
      <w:proofErr w:type="spellStart"/>
      <w:r w:rsidRPr="00735924">
        <w:rPr>
          <w:rFonts w:eastAsia="TimesNewRomanPSMT"/>
          <w:szCs w:val="24"/>
          <w:lang w:eastAsia="id-ID"/>
        </w:rPr>
        <w:t>akan</w:t>
      </w:r>
      <w:proofErr w:type="spellEnd"/>
      <w:r w:rsidRPr="00735924">
        <w:rPr>
          <w:rFonts w:eastAsia="TimesNewRomanPSMT"/>
          <w:szCs w:val="24"/>
          <w:lang w:eastAsia="id-ID"/>
        </w:rPr>
        <w:t xml:space="preserve"> </w:t>
      </w:r>
      <w:proofErr w:type="spellStart"/>
      <w:r w:rsidRPr="00735924">
        <w:rPr>
          <w:rFonts w:eastAsia="TimesNewRomanPSMT"/>
          <w:szCs w:val="24"/>
          <w:lang w:eastAsia="id-ID"/>
        </w:rPr>
        <w:t>diikuti</w:t>
      </w:r>
      <w:proofErr w:type="spellEnd"/>
      <w:r w:rsidRPr="00735924">
        <w:rPr>
          <w:rFonts w:eastAsia="TimesNewRomanPSMT"/>
          <w:szCs w:val="24"/>
          <w:lang w:eastAsia="id-ID"/>
        </w:rPr>
        <w:t xml:space="preserve"> oleh </w:t>
      </w:r>
      <w:proofErr w:type="spellStart"/>
      <w:r w:rsidRPr="00735924">
        <w:rPr>
          <w:rFonts w:eastAsia="TimesNewRomanPSMT"/>
          <w:szCs w:val="24"/>
          <w:lang w:eastAsia="id-ID"/>
        </w:rPr>
        <w:t>variasi</w:t>
      </w:r>
      <w:proofErr w:type="spellEnd"/>
      <w:r w:rsidRPr="00735924">
        <w:rPr>
          <w:rFonts w:eastAsia="TimesNewRomanPSMT"/>
          <w:szCs w:val="24"/>
          <w:lang w:eastAsia="id-ID"/>
        </w:rPr>
        <w:t xml:space="preserve"> </w:t>
      </w:r>
      <w:proofErr w:type="spellStart"/>
      <w:r w:rsidRPr="00735924">
        <w:rPr>
          <w:rFonts w:eastAsia="TimesNewRomanPSMT"/>
          <w:szCs w:val="24"/>
          <w:lang w:eastAsia="id-ID"/>
        </w:rPr>
        <w:t>variabel</w:t>
      </w:r>
      <w:proofErr w:type="spellEnd"/>
      <w:r w:rsidRPr="00735924">
        <w:rPr>
          <w:rFonts w:eastAsia="TimesNewRomanPSMT"/>
          <w:szCs w:val="24"/>
          <w:lang w:eastAsia="id-ID"/>
        </w:rPr>
        <w:t xml:space="preserve"> strategi </w:t>
      </w:r>
      <w:proofErr w:type="spellStart"/>
      <w:r w:rsidRPr="00735924">
        <w:rPr>
          <w:rFonts w:eastAsia="TimesNewRomanPSMT"/>
          <w:szCs w:val="24"/>
          <w:lang w:eastAsia="id-ID"/>
        </w:rPr>
        <w:t>bersaing</w:t>
      </w:r>
      <w:proofErr w:type="spellEnd"/>
      <w:r w:rsidRPr="00735924">
        <w:rPr>
          <w:rFonts w:eastAsia="TimesNewRomanPSMT"/>
          <w:szCs w:val="24"/>
          <w:lang w:eastAsia="id-ID"/>
        </w:rPr>
        <w:t xml:space="preserve"> UMKM.</w:t>
      </w:r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Koefisien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i/>
          <w:iCs/>
          <w:szCs w:val="24"/>
          <w:lang w:eastAsia="id-ID"/>
        </w:rPr>
        <w:t>lowcost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ini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tidak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signifikan</w:t>
      </w:r>
      <w:proofErr w:type="spellEnd"/>
      <w:r w:rsidRPr="00735924">
        <w:rPr>
          <w:szCs w:val="24"/>
          <w:lang w:eastAsia="id-ID"/>
        </w:rPr>
        <w:t xml:space="preserve"> pada </w:t>
      </w:r>
      <w:proofErr w:type="spellStart"/>
      <w:r w:rsidRPr="00735924">
        <w:rPr>
          <w:szCs w:val="24"/>
          <w:lang w:eastAsia="id-ID"/>
        </w:rPr>
        <w:t>tingkat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signifikansi</w:t>
      </w:r>
      <w:proofErr w:type="spellEnd"/>
      <w:r w:rsidRPr="00735924">
        <w:rPr>
          <w:szCs w:val="24"/>
          <w:lang w:eastAsia="id-ID"/>
        </w:rPr>
        <w:t xml:space="preserve"> 0,05 </w:t>
      </w:r>
      <w:proofErr w:type="spellStart"/>
      <w:r w:rsidRPr="00735924">
        <w:rPr>
          <w:szCs w:val="24"/>
          <w:lang w:eastAsia="id-ID"/>
        </w:rPr>
        <w:t>dengan</w:t>
      </w:r>
      <w:proofErr w:type="spellEnd"/>
      <w:r w:rsidRPr="00735924">
        <w:rPr>
          <w:szCs w:val="24"/>
          <w:lang w:eastAsia="id-ID"/>
        </w:rPr>
        <w:t xml:space="preserve"> </w:t>
      </w:r>
      <w:r w:rsidRPr="00735924">
        <w:rPr>
          <w:i/>
          <w:szCs w:val="24"/>
          <w:lang w:eastAsia="id-ID"/>
        </w:rPr>
        <w:t>p value</w:t>
      </w:r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sebesar</w:t>
      </w:r>
      <w:proofErr w:type="spellEnd"/>
      <w:r w:rsidRPr="00735924">
        <w:rPr>
          <w:szCs w:val="24"/>
          <w:lang w:eastAsia="id-ID"/>
        </w:rPr>
        <w:t xml:space="preserve"> 0,872. </w:t>
      </w:r>
      <w:proofErr w:type="spellStart"/>
      <w:r w:rsidRPr="00735924">
        <w:rPr>
          <w:szCs w:val="24"/>
          <w:lang w:eastAsia="id-ID"/>
        </w:rPr>
        <w:t>Berdasarkan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hasil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pengujian</w:t>
      </w:r>
      <w:proofErr w:type="spellEnd"/>
      <w:r w:rsidRPr="00735924">
        <w:rPr>
          <w:szCs w:val="24"/>
          <w:lang w:eastAsia="id-ID"/>
        </w:rPr>
        <w:t xml:space="preserve"> H</w:t>
      </w:r>
      <w:r w:rsidRPr="00735924">
        <w:rPr>
          <w:szCs w:val="24"/>
          <w:vertAlign w:val="subscript"/>
          <w:lang w:eastAsia="id-ID"/>
        </w:rPr>
        <w:t>2</w:t>
      </w:r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ini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dapat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diinterpretasikan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bahwa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variabel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i/>
          <w:iCs/>
          <w:szCs w:val="24"/>
          <w:lang w:eastAsia="id-ID"/>
        </w:rPr>
        <w:t>lowcost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tidak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berpengaruh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terhadap</w:t>
      </w:r>
      <w:proofErr w:type="spellEnd"/>
      <w:r w:rsidRPr="00735924">
        <w:rPr>
          <w:szCs w:val="24"/>
          <w:lang w:eastAsia="id-ID"/>
        </w:rPr>
        <w:t xml:space="preserve"> strategi </w:t>
      </w:r>
      <w:proofErr w:type="spellStart"/>
      <w:r w:rsidRPr="00735924">
        <w:rPr>
          <w:szCs w:val="24"/>
          <w:lang w:eastAsia="id-ID"/>
        </w:rPr>
        <w:t>bersaing</w:t>
      </w:r>
      <w:proofErr w:type="spellEnd"/>
      <w:r w:rsidRPr="00735924">
        <w:rPr>
          <w:szCs w:val="24"/>
          <w:lang w:eastAsia="id-ID"/>
        </w:rPr>
        <w:t xml:space="preserve"> UMKM pada </w:t>
      </w:r>
      <w:proofErr w:type="spellStart"/>
      <w:r w:rsidRPr="00735924">
        <w:rPr>
          <w:szCs w:val="24"/>
          <w:lang w:eastAsia="id-ID"/>
        </w:rPr>
        <w:t>taraf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signifikansi</w:t>
      </w:r>
      <w:proofErr w:type="spellEnd"/>
      <w:r w:rsidRPr="00735924">
        <w:rPr>
          <w:szCs w:val="24"/>
          <w:lang w:eastAsia="id-ID"/>
        </w:rPr>
        <w:t xml:space="preserve"> 5% </w:t>
      </w:r>
      <w:proofErr w:type="spellStart"/>
      <w:r w:rsidRPr="00735924">
        <w:rPr>
          <w:szCs w:val="24"/>
          <w:lang w:eastAsia="id-ID"/>
        </w:rPr>
        <w:t>atau</w:t>
      </w:r>
      <w:proofErr w:type="spellEnd"/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dengan</w:t>
      </w:r>
      <w:proofErr w:type="spellEnd"/>
      <w:r w:rsidRPr="00735924">
        <w:rPr>
          <w:szCs w:val="24"/>
          <w:lang w:eastAsia="id-ID"/>
        </w:rPr>
        <w:t xml:space="preserve"> kata lain H</w:t>
      </w:r>
      <w:r w:rsidRPr="00735924">
        <w:rPr>
          <w:szCs w:val="24"/>
          <w:vertAlign w:val="subscript"/>
          <w:lang w:eastAsia="id-ID"/>
        </w:rPr>
        <w:t>2</w:t>
      </w:r>
      <w:r w:rsidRPr="00735924">
        <w:rPr>
          <w:szCs w:val="24"/>
          <w:lang w:eastAsia="id-ID"/>
        </w:rPr>
        <w:t xml:space="preserve"> </w:t>
      </w:r>
      <w:proofErr w:type="spellStart"/>
      <w:r w:rsidRPr="00735924">
        <w:rPr>
          <w:szCs w:val="24"/>
          <w:lang w:eastAsia="id-ID"/>
        </w:rPr>
        <w:t>ditolak</w:t>
      </w:r>
      <w:proofErr w:type="spellEnd"/>
      <w:r w:rsidRPr="00735924">
        <w:rPr>
          <w:szCs w:val="24"/>
          <w:lang w:eastAsia="id-ID"/>
        </w:rPr>
        <w:t>.</w:t>
      </w:r>
      <w:r w:rsid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Variabel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="00ED461E">
        <w:rPr>
          <w:i/>
          <w:iCs/>
          <w:szCs w:val="24"/>
          <w:lang w:eastAsia="id-ID"/>
        </w:rPr>
        <w:t>l</w:t>
      </w:r>
      <w:r w:rsidRPr="00ED461E">
        <w:rPr>
          <w:i/>
          <w:iCs/>
          <w:szCs w:val="24"/>
          <w:lang w:eastAsia="id-ID"/>
        </w:rPr>
        <w:t>owcost</w:t>
      </w:r>
      <w:proofErr w:type="spellEnd"/>
      <w:r w:rsidRPr="00195F98">
        <w:rPr>
          <w:szCs w:val="24"/>
          <w:lang w:eastAsia="id-ID"/>
        </w:rPr>
        <w:t xml:space="preserve"> pada UMKM di Kota </w:t>
      </w:r>
      <w:proofErr w:type="spellStart"/>
      <w:r w:rsidRPr="00195F98">
        <w:rPr>
          <w:szCs w:val="24"/>
          <w:lang w:eastAsia="id-ID"/>
        </w:rPr>
        <w:t>Selatpajang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tidak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berpengaruh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karena</w:t>
      </w:r>
      <w:proofErr w:type="spellEnd"/>
      <w:r w:rsidRPr="00195F98">
        <w:rPr>
          <w:szCs w:val="24"/>
          <w:lang w:eastAsia="id-ID"/>
        </w:rPr>
        <w:t xml:space="preserve"> strategi </w:t>
      </w:r>
      <w:proofErr w:type="spellStart"/>
      <w:r w:rsidRPr="00195F98">
        <w:rPr>
          <w:szCs w:val="24"/>
          <w:lang w:eastAsia="id-ID"/>
        </w:rPr>
        <w:t>menurunkan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="0053715E">
        <w:rPr>
          <w:szCs w:val="24"/>
          <w:lang w:eastAsia="id-ID"/>
        </w:rPr>
        <w:t>h</w:t>
      </w:r>
      <w:r w:rsidRPr="00195F98">
        <w:rPr>
          <w:szCs w:val="24"/>
          <w:lang w:eastAsia="id-ID"/>
        </w:rPr>
        <w:t>arga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dianggap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pelaku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usaha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disana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menambah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kerugian</w:t>
      </w:r>
      <w:proofErr w:type="spellEnd"/>
      <w:r w:rsidRPr="00195F98">
        <w:rPr>
          <w:szCs w:val="24"/>
          <w:lang w:eastAsia="id-ID"/>
        </w:rPr>
        <w:t xml:space="preserve">, </w:t>
      </w:r>
      <w:proofErr w:type="spellStart"/>
      <w:r w:rsidRPr="00195F98">
        <w:rPr>
          <w:szCs w:val="24"/>
          <w:lang w:eastAsia="id-ID"/>
        </w:rPr>
        <w:t>berdasarkan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wawancara</w:t>
      </w:r>
      <w:proofErr w:type="spellEnd"/>
      <w:r w:rsidRPr="00195F98">
        <w:rPr>
          <w:szCs w:val="24"/>
          <w:lang w:eastAsia="id-ID"/>
        </w:rPr>
        <w:t xml:space="preserve"> yang </w:t>
      </w:r>
      <w:proofErr w:type="spellStart"/>
      <w:r w:rsidRPr="00195F98">
        <w:rPr>
          <w:szCs w:val="24"/>
          <w:lang w:eastAsia="id-ID"/>
        </w:rPr>
        <w:t>peneliti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lakukan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bahwa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pemilik</w:t>
      </w:r>
      <w:proofErr w:type="spellEnd"/>
      <w:r w:rsidRPr="00195F98">
        <w:rPr>
          <w:szCs w:val="24"/>
          <w:lang w:eastAsia="id-ID"/>
        </w:rPr>
        <w:t xml:space="preserve"> UMKM </w:t>
      </w:r>
      <w:proofErr w:type="spellStart"/>
      <w:r w:rsidRPr="00195F98">
        <w:rPr>
          <w:szCs w:val="24"/>
          <w:lang w:eastAsia="id-ID"/>
        </w:rPr>
        <w:t>merasa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rugi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jika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mereka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menurunkan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harga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barang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karena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akan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rugu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dua</w:t>
      </w:r>
      <w:proofErr w:type="spellEnd"/>
      <w:r w:rsidRPr="00195F98">
        <w:rPr>
          <w:szCs w:val="24"/>
          <w:lang w:eastAsia="id-ID"/>
        </w:rPr>
        <w:t xml:space="preserve"> kali di era Covid-19 </w:t>
      </w:r>
      <w:proofErr w:type="spellStart"/>
      <w:r w:rsidRPr="00195F98">
        <w:rPr>
          <w:szCs w:val="24"/>
          <w:lang w:eastAsia="id-ID"/>
        </w:rPr>
        <w:t>ini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mereka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menganggap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bahwa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konsumen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sudah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berkurang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harga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diturunkan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mereka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anggap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itu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suatu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kerugian</w:t>
      </w:r>
      <w:proofErr w:type="spellEnd"/>
      <w:r w:rsidRPr="00195F98">
        <w:rPr>
          <w:szCs w:val="24"/>
          <w:lang w:eastAsia="id-ID"/>
        </w:rPr>
        <w:t xml:space="preserve">, strategi </w:t>
      </w:r>
      <w:proofErr w:type="spellStart"/>
      <w:r w:rsidRPr="00195F98">
        <w:rPr>
          <w:szCs w:val="24"/>
          <w:lang w:eastAsia="id-ID"/>
        </w:rPr>
        <w:t>mereka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yaitu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mengantar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barang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dagangan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ke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rumah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konsumen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tampa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mengurangi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harga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jual</w:t>
      </w:r>
      <w:proofErr w:type="spellEnd"/>
      <w:r w:rsidRPr="00195F98">
        <w:rPr>
          <w:szCs w:val="24"/>
          <w:lang w:eastAsia="id-ID"/>
        </w:rPr>
        <w:t>.</w:t>
      </w:r>
    </w:p>
    <w:p w14:paraId="6E334F24" w14:textId="16CEEAEF" w:rsidR="00B36CEE" w:rsidRPr="00195F98" w:rsidRDefault="00B36CEE" w:rsidP="00195F98">
      <w:pPr>
        <w:pStyle w:val="ListParagraph"/>
        <w:numPr>
          <w:ilvl w:val="0"/>
          <w:numId w:val="7"/>
        </w:numPr>
        <w:adjustRightInd w:val="0"/>
        <w:ind w:left="360" w:right="29"/>
        <w:jc w:val="both"/>
        <w:rPr>
          <w:szCs w:val="24"/>
          <w:lang w:eastAsia="id-ID"/>
        </w:rPr>
      </w:pPr>
      <w:r w:rsidRPr="00195F98">
        <w:rPr>
          <w:szCs w:val="24"/>
          <w:lang w:eastAsia="id-ID"/>
        </w:rPr>
        <w:t xml:space="preserve">Hasil </w:t>
      </w:r>
      <w:proofErr w:type="spellStart"/>
      <w:r w:rsidRPr="00195F98">
        <w:rPr>
          <w:szCs w:val="24"/>
          <w:lang w:eastAsia="id-ID"/>
        </w:rPr>
        <w:t>pengujian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hipotesis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ketiga</w:t>
      </w:r>
      <w:proofErr w:type="spellEnd"/>
      <w:r w:rsidRPr="00195F98">
        <w:rPr>
          <w:szCs w:val="24"/>
          <w:lang w:eastAsia="id-ID"/>
        </w:rPr>
        <w:t xml:space="preserve"> (H</w:t>
      </w:r>
      <w:r w:rsidRPr="00195F98">
        <w:rPr>
          <w:szCs w:val="24"/>
          <w:vertAlign w:val="subscript"/>
          <w:lang w:eastAsia="id-ID"/>
        </w:rPr>
        <w:t>3</w:t>
      </w:r>
      <w:r w:rsidRPr="00195F98">
        <w:rPr>
          <w:szCs w:val="24"/>
          <w:lang w:eastAsia="id-ID"/>
        </w:rPr>
        <w:t xml:space="preserve">) yang </w:t>
      </w:r>
      <w:proofErr w:type="spellStart"/>
      <w:r w:rsidRPr="00195F98">
        <w:rPr>
          <w:szCs w:val="24"/>
          <w:lang w:eastAsia="id-ID"/>
        </w:rPr>
        <w:t>menyebutkan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bahwa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fokus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berpengaruh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terhadap</w:t>
      </w:r>
      <w:proofErr w:type="spellEnd"/>
      <w:r w:rsidRPr="00195F98">
        <w:rPr>
          <w:szCs w:val="24"/>
          <w:lang w:eastAsia="id-ID"/>
        </w:rPr>
        <w:t xml:space="preserve"> strategi </w:t>
      </w:r>
      <w:proofErr w:type="spellStart"/>
      <w:r w:rsidRPr="00195F98">
        <w:rPr>
          <w:szCs w:val="24"/>
          <w:lang w:eastAsia="id-ID"/>
        </w:rPr>
        <w:t>bersaing</w:t>
      </w:r>
      <w:proofErr w:type="spellEnd"/>
      <w:r w:rsidRPr="00195F98">
        <w:rPr>
          <w:szCs w:val="24"/>
          <w:lang w:eastAsia="id-ID"/>
        </w:rPr>
        <w:t xml:space="preserve"> UMKM </w:t>
      </w:r>
      <w:proofErr w:type="spellStart"/>
      <w:r w:rsidRPr="00195F98">
        <w:rPr>
          <w:szCs w:val="24"/>
          <w:lang w:eastAsia="id-ID"/>
        </w:rPr>
        <w:t>warga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etnis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keturunan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tionghoa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kota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Selatpanjang</w:t>
      </w:r>
      <w:proofErr w:type="spellEnd"/>
      <w:r w:rsidRPr="00195F98">
        <w:rPr>
          <w:szCs w:val="24"/>
          <w:lang w:eastAsia="id-ID"/>
        </w:rPr>
        <w:t xml:space="preserve">. </w:t>
      </w:r>
      <w:proofErr w:type="spellStart"/>
      <w:r w:rsidRPr="00195F98">
        <w:rPr>
          <w:szCs w:val="24"/>
          <w:lang w:eastAsia="id-ID"/>
        </w:rPr>
        <w:t>Tabel</w:t>
      </w:r>
      <w:proofErr w:type="spellEnd"/>
      <w:r w:rsidRPr="00195F98">
        <w:rPr>
          <w:szCs w:val="24"/>
          <w:lang w:eastAsia="id-ID"/>
        </w:rPr>
        <w:t xml:space="preserve"> </w:t>
      </w:r>
      <w:r w:rsidR="0053715E">
        <w:rPr>
          <w:szCs w:val="24"/>
          <w:lang w:eastAsia="id-ID"/>
        </w:rPr>
        <w:t>3</w:t>
      </w:r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menunjukkan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bahwa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nilai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koefisien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regresi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variabel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fokus</w:t>
      </w:r>
      <w:proofErr w:type="spellEnd"/>
      <w:r w:rsidRPr="00195F98">
        <w:rPr>
          <w:szCs w:val="24"/>
          <w:lang w:eastAsia="id-ID"/>
        </w:rPr>
        <w:t xml:space="preserve"> (X3) </w:t>
      </w:r>
      <w:proofErr w:type="spellStart"/>
      <w:r w:rsidRPr="00195F98">
        <w:rPr>
          <w:szCs w:val="24"/>
          <w:lang w:eastAsia="id-ID"/>
        </w:rPr>
        <w:t>adalah</w:t>
      </w:r>
      <w:proofErr w:type="spellEnd"/>
      <w:r w:rsidRPr="00195F98">
        <w:rPr>
          <w:szCs w:val="24"/>
          <w:lang w:eastAsia="id-ID"/>
        </w:rPr>
        <w:t xml:space="preserve"> 0,592 dan </w:t>
      </w:r>
      <w:proofErr w:type="spellStart"/>
      <w:r w:rsidRPr="00195F98">
        <w:rPr>
          <w:szCs w:val="24"/>
          <w:lang w:eastAsia="id-ID"/>
        </w:rPr>
        <w:t>nilai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t</w:t>
      </w:r>
      <w:r w:rsidRPr="00195F98">
        <w:rPr>
          <w:szCs w:val="24"/>
          <w:vertAlign w:val="subscript"/>
          <w:lang w:eastAsia="id-ID"/>
        </w:rPr>
        <w:t>hitung</w:t>
      </w:r>
      <w:proofErr w:type="spellEnd"/>
      <w:r w:rsidRPr="00195F98">
        <w:rPr>
          <w:szCs w:val="24"/>
          <w:lang w:eastAsia="id-ID"/>
        </w:rPr>
        <w:t xml:space="preserve"> </w:t>
      </w:r>
      <w:r w:rsidRPr="00195F98">
        <w:rPr>
          <w:color w:val="000000"/>
          <w:szCs w:val="24"/>
          <w:lang w:eastAsia="id-ID"/>
        </w:rPr>
        <w:t>3,233</w:t>
      </w:r>
      <w:r w:rsidRPr="00195F98">
        <w:rPr>
          <w:szCs w:val="24"/>
          <w:lang w:eastAsia="id-ID"/>
        </w:rPr>
        <w:t xml:space="preserve">. Nilai </w:t>
      </w:r>
      <w:proofErr w:type="spellStart"/>
      <w:r w:rsidRPr="00195F98">
        <w:rPr>
          <w:szCs w:val="24"/>
          <w:lang w:eastAsia="id-ID"/>
        </w:rPr>
        <w:t>koefisien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fokus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positif</w:t>
      </w:r>
      <w:proofErr w:type="spellEnd"/>
      <w:r w:rsidRPr="00195F98">
        <w:rPr>
          <w:szCs w:val="24"/>
          <w:lang w:eastAsia="id-ID"/>
        </w:rPr>
        <w:t xml:space="preserve">, </w:t>
      </w:r>
      <w:proofErr w:type="spellStart"/>
      <w:r w:rsidRPr="00195F98">
        <w:rPr>
          <w:szCs w:val="24"/>
          <w:lang w:eastAsia="id-ID"/>
        </w:rPr>
        <w:t>ini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menunjukkan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bahwa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proofErr w:type="gramStart"/>
      <w:r w:rsidRPr="00195F98">
        <w:rPr>
          <w:szCs w:val="24"/>
          <w:lang w:eastAsia="id-ID"/>
        </w:rPr>
        <w:t>fokus</w:t>
      </w:r>
      <w:proofErr w:type="spellEnd"/>
      <w:r w:rsidRPr="00195F98">
        <w:rPr>
          <w:szCs w:val="24"/>
          <w:lang w:eastAsia="id-ID"/>
        </w:rPr>
        <w:t xml:space="preserve"> </w:t>
      </w:r>
      <w:r w:rsidRPr="00195F98">
        <w:rPr>
          <w:i/>
          <w:iCs/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mempunyai</w:t>
      </w:r>
      <w:proofErr w:type="spellEnd"/>
      <w:proofErr w:type="gram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hubungan</w:t>
      </w:r>
      <w:proofErr w:type="spellEnd"/>
      <w:r w:rsidRPr="00195F98">
        <w:rPr>
          <w:szCs w:val="24"/>
          <w:lang w:eastAsia="id-ID"/>
        </w:rPr>
        <w:t xml:space="preserve"> yang </w:t>
      </w:r>
      <w:proofErr w:type="spellStart"/>
      <w:r w:rsidRPr="00195F98">
        <w:rPr>
          <w:szCs w:val="24"/>
          <w:lang w:eastAsia="id-ID"/>
        </w:rPr>
        <w:t>searah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dengan</w:t>
      </w:r>
      <w:proofErr w:type="spellEnd"/>
      <w:r w:rsidRPr="00195F98">
        <w:rPr>
          <w:szCs w:val="24"/>
          <w:lang w:eastAsia="id-ID"/>
        </w:rPr>
        <w:t xml:space="preserve"> strategi </w:t>
      </w:r>
      <w:proofErr w:type="spellStart"/>
      <w:r w:rsidRPr="00195F98">
        <w:rPr>
          <w:szCs w:val="24"/>
          <w:lang w:eastAsia="id-ID"/>
        </w:rPr>
        <w:t>bersaing</w:t>
      </w:r>
      <w:proofErr w:type="spellEnd"/>
      <w:r w:rsidRPr="00195F98">
        <w:rPr>
          <w:szCs w:val="24"/>
          <w:lang w:eastAsia="id-ID"/>
        </w:rPr>
        <w:t xml:space="preserve"> UMKM. Hal </w:t>
      </w:r>
      <w:proofErr w:type="spellStart"/>
      <w:r w:rsidRPr="00195F98">
        <w:rPr>
          <w:szCs w:val="24"/>
          <w:lang w:eastAsia="id-ID"/>
        </w:rPr>
        <w:t>ini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mengandung</w:t>
      </w:r>
      <w:proofErr w:type="spellEnd"/>
      <w:r w:rsidRPr="00195F98">
        <w:rPr>
          <w:szCs w:val="24"/>
          <w:lang w:eastAsia="id-ID"/>
        </w:rPr>
        <w:t xml:space="preserve"> arti </w:t>
      </w:r>
      <w:proofErr w:type="spellStart"/>
      <w:r w:rsidRPr="00195F98">
        <w:rPr>
          <w:szCs w:val="24"/>
          <w:lang w:eastAsia="id-ID"/>
        </w:rPr>
        <w:t>bahwa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semakin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meningkat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fokus</w:t>
      </w:r>
      <w:proofErr w:type="spellEnd"/>
      <w:r w:rsidRPr="00195F98">
        <w:rPr>
          <w:szCs w:val="24"/>
          <w:lang w:eastAsia="id-ID"/>
        </w:rPr>
        <w:t xml:space="preserve"> UMKM </w:t>
      </w:r>
      <w:proofErr w:type="spellStart"/>
      <w:r w:rsidRPr="00195F98">
        <w:rPr>
          <w:szCs w:val="24"/>
          <w:lang w:eastAsia="id-ID"/>
        </w:rPr>
        <w:t>warga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etnis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keturunan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tionghoa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kota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Selatpanjang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semakin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meningkat</w:t>
      </w:r>
      <w:proofErr w:type="spellEnd"/>
      <w:r w:rsidRPr="00195F98">
        <w:rPr>
          <w:szCs w:val="24"/>
          <w:lang w:eastAsia="id-ID"/>
        </w:rPr>
        <w:t xml:space="preserve"> pula strategi </w:t>
      </w:r>
      <w:proofErr w:type="spellStart"/>
      <w:r w:rsidRPr="00195F98">
        <w:rPr>
          <w:szCs w:val="24"/>
          <w:lang w:eastAsia="id-ID"/>
        </w:rPr>
        <w:t>bersaing</w:t>
      </w:r>
      <w:proofErr w:type="spellEnd"/>
      <w:r w:rsidRPr="00195F98">
        <w:rPr>
          <w:szCs w:val="24"/>
          <w:lang w:eastAsia="id-ID"/>
        </w:rPr>
        <w:t xml:space="preserve"> UMKM.</w:t>
      </w:r>
      <w:r w:rsidR="00195F98">
        <w:rPr>
          <w:szCs w:val="24"/>
          <w:lang w:eastAsia="id-ID"/>
        </w:rPr>
        <w:t xml:space="preserve"> </w:t>
      </w:r>
      <w:r w:rsidRPr="00195F98">
        <w:rPr>
          <w:szCs w:val="24"/>
          <w:lang w:eastAsia="id-ID"/>
        </w:rPr>
        <w:t xml:space="preserve">Hasil </w:t>
      </w:r>
      <w:proofErr w:type="spellStart"/>
      <w:r w:rsidRPr="00195F98">
        <w:rPr>
          <w:szCs w:val="24"/>
          <w:lang w:eastAsia="id-ID"/>
        </w:rPr>
        <w:t>ini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diperkuat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dengan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perhitungan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nilai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t</w:t>
      </w:r>
      <w:r w:rsidRPr="00195F98">
        <w:rPr>
          <w:szCs w:val="24"/>
          <w:vertAlign w:val="subscript"/>
          <w:lang w:eastAsia="id-ID"/>
        </w:rPr>
        <w:t>hitung</w:t>
      </w:r>
      <w:proofErr w:type="spellEnd"/>
      <w:r w:rsidRPr="00195F98">
        <w:rPr>
          <w:szCs w:val="24"/>
          <w:lang w:eastAsia="id-ID"/>
        </w:rPr>
        <w:t xml:space="preserve"> dan </w:t>
      </w:r>
      <w:proofErr w:type="spellStart"/>
      <w:r w:rsidRPr="00195F98">
        <w:rPr>
          <w:szCs w:val="24"/>
          <w:lang w:eastAsia="id-ID"/>
        </w:rPr>
        <w:t>t</w:t>
      </w:r>
      <w:r w:rsidRPr="00195F98">
        <w:rPr>
          <w:szCs w:val="24"/>
          <w:vertAlign w:val="subscript"/>
          <w:lang w:eastAsia="id-ID"/>
        </w:rPr>
        <w:t>tabel</w:t>
      </w:r>
      <w:proofErr w:type="spellEnd"/>
      <w:r w:rsidRPr="00195F98">
        <w:rPr>
          <w:szCs w:val="24"/>
          <w:lang w:eastAsia="id-ID"/>
        </w:rPr>
        <w:t xml:space="preserve">. Nilai </w:t>
      </w:r>
      <w:proofErr w:type="spellStart"/>
      <w:r w:rsidRPr="00195F98">
        <w:rPr>
          <w:szCs w:val="24"/>
          <w:lang w:eastAsia="id-ID"/>
        </w:rPr>
        <w:t>t</w:t>
      </w:r>
      <w:r w:rsidRPr="00195F98">
        <w:rPr>
          <w:szCs w:val="24"/>
          <w:vertAlign w:val="subscript"/>
          <w:lang w:eastAsia="id-ID"/>
        </w:rPr>
        <w:t>hitung</w:t>
      </w:r>
      <w:proofErr w:type="spellEnd"/>
      <w:r w:rsidRPr="00195F98">
        <w:rPr>
          <w:szCs w:val="24"/>
          <w:lang w:eastAsia="id-ID"/>
        </w:rPr>
        <w:t xml:space="preserve"> 3,233 &gt; </w:t>
      </w:r>
      <w:proofErr w:type="spellStart"/>
      <w:r w:rsidRPr="00195F98">
        <w:rPr>
          <w:szCs w:val="24"/>
          <w:lang w:eastAsia="id-ID"/>
        </w:rPr>
        <w:t>t</w:t>
      </w:r>
      <w:r w:rsidRPr="00195F98">
        <w:rPr>
          <w:szCs w:val="24"/>
          <w:vertAlign w:val="subscript"/>
          <w:lang w:eastAsia="id-ID"/>
        </w:rPr>
        <w:t>tabel</w:t>
      </w:r>
      <w:proofErr w:type="spellEnd"/>
      <w:r w:rsidRPr="00195F98">
        <w:rPr>
          <w:szCs w:val="24"/>
          <w:lang w:eastAsia="id-ID"/>
        </w:rPr>
        <w:t xml:space="preserve"> 2,055 </w:t>
      </w:r>
      <w:proofErr w:type="spellStart"/>
      <w:r w:rsidRPr="00195F98">
        <w:rPr>
          <w:szCs w:val="24"/>
          <w:lang w:eastAsia="id-ID"/>
        </w:rPr>
        <w:t>sehingga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rFonts w:eastAsia="TimesNewRomanPSMT"/>
          <w:szCs w:val="24"/>
          <w:lang w:eastAsia="id-ID"/>
        </w:rPr>
        <w:t>perubahan</w:t>
      </w:r>
      <w:proofErr w:type="spellEnd"/>
      <w:r w:rsidRPr="00195F98">
        <w:rPr>
          <w:rFonts w:eastAsia="TimesNewRomanPSMT"/>
          <w:szCs w:val="24"/>
          <w:lang w:eastAsia="id-ID"/>
        </w:rPr>
        <w:t xml:space="preserve"> </w:t>
      </w:r>
      <w:proofErr w:type="spellStart"/>
      <w:r w:rsidRPr="00195F98">
        <w:rPr>
          <w:rFonts w:eastAsia="TimesNewRomanPSMT"/>
          <w:szCs w:val="24"/>
          <w:lang w:eastAsia="id-ID"/>
        </w:rPr>
        <w:t>atau</w:t>
      </w:r>
      <w:proofErr w:type="spellEnd"/>
      <w:r w:rsidRPr="00195F98">
        <w:rPr>
          <w:rFonts w:eastAsia="TimesNewRomanPSMT"/>
          <w:szCs w:val="24"/>
          <w:lang w:eastAsia="id-ID"/>
        </w:rPr>
        <w:t xml:space="preserve"> </w:t>
      </w:r>
      <w:proofErr w:type="spellStart"/>
      <w:r w:rsidRPr="00195F98">
        <w:rPr>
          <w:rFonts w:eastAsia="TimesNewRomanPSMT"/>
          <w:szCs w:val="24"/>
          <w:lang w:eastAsia="id-ID"/>
        </w:rPr>
        <w:t>variasi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rFonts w:eastAsia="TimesNewRomanPSMT"/>
          <w:szCs w:val="24"/>
          <w:lang w:eastAsia="id-ID"/>
        </w:rPr>
        <w:t>variabel</w:t>
      </w:r>
      <w:proofErr w:type="spellEnd"/>
      <w:r w:rsidRPr="00195F98">
        <w:rPr>
          <w:rFonts w:eastAsia="TimesNewRomanPSMT"/>
          <w:szCs w:val="24"/>
          <w:lang w:eastAsia="id-ID"/>
        </w:rPr>
        <w:t xml:space="preserve"> </w:t>
      </w:r>
      <w:proofErr w:type="spellStart"/>
      <w:r w:rsidRPr="00195F98">
        <w:rPr>
          <w:rFonts w:eastAsia="TimesNewRomanPSMT"/>
          <w:szCs w:val="24"/>
          <w:lang w:eastAsia="id-ID"/>
        </w:rPr>
        <w:lastRenderedPageBreak/>
        <w:t>fokus</w:t>
      </w:r>
      <w:proofErr w:type="spellEnd"/>
      <w:r w:rsidRPr="00195F98">
        <w:rPr>
          <w:rFonts w:eastAsia="TimesNewRomanPSMT"/>
          <w:szCs w:val="24"/>
          <w:lang w:eastAsia="id-ID"/>
        </w:rPr>
        <w:t xml:space="preserve"> </w:t>
      </w:r>
      <w:proofErr w:type="spellStart"/>
      <w:r w:rsidRPr="00195F98">
        <w:rPr>
          <w:rFonts w:eastAsia="TimesNewRomanPSMT"/>
          <w:szCs w:val="24"/>
          <w:lang w:eastAsia="id-ID"/>
        </w:rPr>
        <w:t>akan</w:t>
      </w:r>
      <w:proofErr w:type="spellEnd"/>
      <w:r w:rsidRPr="00195F98">
        <w:rPr>
          <w:rFonts w:eastAsia="TimesNewRomanPSMT"/>
          <w:szCs w:val="24"/>
          <w:lang w:eastAsia="id-ID"/>
        </w:rPr>
        <w:t xml:space="preserve"> </w:t>
      </w:r>
      <w:proofErr w:type="spellStart"/>
      <w:r w:rsidRPr="00195F98">
        <w:rPr>
          <w:rFonts w:eastAsia="TimesNewRomanPSMT"/>
          <w:szCs w:val="24"/>
          <w:lang w:eastAsia="id-ID"/>
        </w:rPr>
        <w:t>diikuti</w:t>
      </w:r>
      <w:proofErr w:type="spellEnd"/>
      <w:r w:rsidRPr="00195F98">
        <w:rPr>
          <w:rFonts w:eastAsia="TimesNewRomanPSMT"/>
          <w:szCs w:val="24"/>
          <w:lang w:eastAsia="id-ID"/>
        </w:rPr>
        <w:t xml:space="preserve"> oleh </w:t>
      </w:r>
      <w:proofErr w:type="spellStart"/>
      <w:r w:rsidRPr="00195F98">
        <w:rPr>
          <w:rFonts w:eastAsia="TimesNewRomanPSMT"/>
          <w:szCs w:val="24"/>
          <w:lang w:eastAsia="id-ID"/>
        </w:rPr>
        <w:t>variasi</w:t>
      </w:r>
      <w:proofErr w:type="spellEnd"/>
      <w:r w:rsidRPr="00195F98">
        <w:rPr>
          <w:rFonts w:eastAsia="TimesNewRomanPSMT"/>
          <w:szCs w:val="24"/>
          <w:lang w:eastAsia="id-ID"/>
        </w:rPr>
        <w:t xml:space="preserve"> </w:t>
      </w:r>
      <w:proofErr w:type="spellStart"/>
      <w:r w:rsidRPr="00195F98">
        <w:rPr>
          <w:rFonts w:eastAsia="TimesNewRomanPSMT"/>
          <w:szCs w:val="24"/>
          <w:lang w:eastAsia="id-ID"/>
        </w:rPr>
        <w:t>variabel</w:t>
      </w:r>
      <w:proofErr w:type="spellEnd"/>
      <w:r w:rsidRPr="00195F98">
        <w:rPr>
          <w:rFonts w:eastAsia="TimesNewRomanPSMT"/>
          <w:szCs w:val="24"/>
          <w:lang w:eastAsia="id-ID"/>
        </w:rPr>
        <w:t xml:space="preserve"> strategi </w:t>
      </w:r>
      <w:proofErr w:type="spellStart"/>
      <w:r w:rsidRPr="00195F98">
        <w:rPr>
          <w:rFonts w:eastAsia="TimesNewRomanPSMT"/>
          <w:szCs w:val="24"/>
          <w:lang w:eastAsia="id-ID"/>
        </w:rPr>
        <w:t>bersaing</w:t>
      </w:r>
      <w:proofErr w:type="spellEnd"/>
      <w:r w:rsidRPr="00195F98">
        <w:rPr>
          <w:rFonts w:eastAsia="TimesNewRomanPSMT"/>
          <w:szCs w:val="24"/>
          <w:lang w:eastAsia="id-ID"/>
        </w:rPr>
        <w:t xml:space="preserve"> UMKM.</w:t>
      </w:r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Koefisien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fokus</w:t>
      </w:r>
      <w:proofErr w:type="spellEnd"/>
      <w:r w:rsidRPr="00195F98">
        <w:rPr>
          <w:i/>
          <w:iCs/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ini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signifikan</w:t>
      </w:r>
      <w:proofErr w:type="spellEnd"/>
      <w:r w:rsidRPr="00195F98">
        <w:rPr>
          <w:szCs w:val="24"/>
          <w:lang w:eastAsia="id-ID"/>
        </w:rPr>
        <w:t xml:space="preserve"> pada </w:t>
      </w:r>
      <w:proofErr w:type="spellStart"/>
      <w:r w:rsidRPr="00195F98">
        <w:rPr>
          <w:szCs w:val="24"/>
          <w:lang w:eastAsia="id-ID"/>
        </w:rPr>
        <w:t>tingkat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signifikansi</w:t>
      </w:r>
      <w:proofErr w:type="spellEnd"/>
      <w:r w:rsidRPr="00195F98">
        <w:rPr>
          <w:szCs w:val="24"/>
          <w:lang w:eastAsia="id-ID"/>
        </w:rPr>
        <w:t xml:space="preserve"> 0,05 </w:t>
      </w:r>
      <w:proofErr w:type="spellStart"/>
      <w:r w:rsidRPr="00195F98">
        <w:rPr>
          <w:szCs w:val="24"/>
          <w:lang w:eastAsia="id-ID"/>
        </w:rPr>
        <w:t>dengan</w:t>
      </w:r>
      <w:proofErr w:type="spellEnd"/>
      <w:r w:rsidRPr="00195F98">
        <w:rPr>
          <w:szCs w:val="24"/>
          <w:lang w:eastAsia="id-ID"/>
        </w:rPr>
        <w:t xml:space="preserve"> </w:t>
      </w:r>
      <w:r w:rsidRPr="00195F98">
        <w:rPr>
          <w:i/>
          <w:szCs w:val="24"/>
          <w:lang w:eastAsia="id-ID"/>
        </w:rPr>
        <w:t>p value</w:t>
      </w:r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sebesar</w:t>
      </w:r>
      <w:proofErr w:type="spellEnd"/>
      <w:r w:rsidRPr="00195F98">
        <w:rPr>
          <w:szCs w:val="24"/>
          <w:lang w:eastAsia="id-ID"/>
        </w:rPr>
        <w:t xml:space="preserve"> 0,003. </w:t>
      </w:r>
      <w:proofErr w:type="spellStart"/>
      <w:r w:rsidRPr="00195F98">
        <w:rPr>
          <w:szCs w:val="24"/>
          <w:lang w:eastAsia="id-ID"/>
        </w:rPr>
        <w:t>Berdasarkan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hasil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pengujian</w:t>
      </w:r>
      <w:proofErr w:type="spellEnd"/>
      <w:r w:rsidRPr="00195F98">
        <w:rPr>
          <w:szCs w:val="24"/>
          <w:lang w:eastAsia="id-ID"/>
        </w:rPr>
        <w:t xml:space="preserve"> H</w:t>
      </w:r>
      <w:r w:rsidRPr="00195F98">
        <w:rPr>
          <w:szCs w:val="24"/>
          <w:vertAlign w:val="subscript"/>
          <w:lang w:eastAsia="id-ID"/>
        </w:rPr>
        <w:t>3</w:t>
      </w:r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ini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dapat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diinterpretasikan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bahwa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variabel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fokus</w:t>
      </w:r>
      <w:proofErr w:type="spellEnd"/>
      <w:r w:rsidRPr="00195F98">
        <w:rPr>
          <w:i/>
          <w:iCs/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berpengaruh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terhadap</w:t>
      </w:r>
      <w:proofErr w:type="spellEnd"/>
      <w:r w:rsidRPr="00195F98">
        <w:rPr>
          <w:szCs w:val="24"/>
          <w:lang w:eastAsia="id-ID"/>
        </w:rPr>
        <w:t xml:space="preserve"> strategi </w:t>
      </w:r>
      <w:proofErr w:type="spellStart"/>
      <w:r w:rsidRPr="00195F98">
        <w:rPr>
          <w:szCs w:val="24"/>
          <w:lang w:eastAsia="id-ID"/>
        </w:rPr>
        <w:t>bersaing</w:t>
      </w:r>
      <w:proofErr w:type="spellEnd"/>
      <w:r w:rsidRPr="00195F98">
        <w:rPr>
          <w:szCs w:val="24"/>
          <w:lang w:eastAsia="id-ID"/>
        </w:rPr>
        <w:t xml:space="preserve"> UMKM </w:t>
      </w:r>
      <w:proofErr w:type="spellStart"/>
      <w:r w:rsidRPr="00195F98">
        <w:rPr>
          <w:szCs w:val="24"/>
          <w:lang w:eastAsia="id-ID"/>
        </w:rPr>
        <w:t>warga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etnis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keturunan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tionghoa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kota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Selatpanjang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atau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dengan</w:t>
      </w:r>
      <w:proofErr w:type="spellEnd"/>
      <w:r w:rsidRPr="00195F98">
        <w:rPr>
          <w:szCs w:val="24"/>
          <w:lang w:eastAsia="id-ID"/>
        </w:rPr>
        <w:t xml:space="preserve"> kata lain H</w:t>
      </w:r>
      <w:r w:rsidRPr="00195F98">
        <w:rPr>
          <w:szCs w:val="24"/>
          <w:vertAlign w:val="subscript"/>
          <w:lang w:eastAsia="id-ID"/>
        </w:rPr>
        <w:t>3</w:t>
      </w:r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diterima</w:t>
      </w:r>
      <w:proofErr w:type="spellEnd"/>
      <w:r w:rsidRPr="00195F98">
        <w:rPr>
          <w:szCs w:val="24"/>
          <w:lang w:eastAsia="id-ID"/>
        </w:rPr>
        <w:t>.</w:t>
      </w:r>
      <w:r w:rsidR="00195F98">
        <w:rPr>
          <w:szCs w:val="24"/>
          <w:lang w:eastAsia="id-ID"/>
        </w:rPr>
        <w:t xml:space="preserve"> </w:t>
      </w:r>
      <w:r w:rsidRPr="00195F98">
        <w:rPr>
          <w:szCs w:val="24"/>
          <w:lang w:eastAsia="id-ID"/>
        </w:rPr>
        <w:t xml:space="preserve">UMKM di Kota </w:t>
      </w:r>
      <w:proofErr w:type="spellStart"/>
      <w:r w:rsidRPr="00195F98">
        <w:rPr>
          <w:szCs w:val="24"/>
          <w:lang w:eastAsia="id-ID"/>
        </w:rPr>
        <w:t>selatpanjang</w:t>
      </w:r>
      <w:proofErr w:type="spellEnd"/>
      <w:r w:rsidRPr="00195F98">
        <w:rPr>
          <w:szCs w:val="24"/>
          <w:lang w:eastAsia="id-ID"/>
        </w:rPr>
        <w:t xml:space="preserve"> yang kami </w:t>
      </w:r>
      <w:proofErr w:type="spellStart"/>
      <w:r w:rsidRPr="00195F98">
        <w:rPr>
          <w:szCs w:val="24"/>
          <w:lang w:eastAsia="id-ID"/>
        </w:rPr>
        <w:t>jumpai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terkonsentrasi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mempunyai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usaha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tunggal</w:t>
      </w:r>
      <w:proofErr w:type="spellEnd"/>
      <w:r w:rsidRPr="00195F98">
        <w:rPr>
          <w:szCs w:val="24"/>
          <w:lang w:eastAsia="id-ID"/>
        </w:rPr>
        <w:t xml:space="preserve">, </w:t>
      </w:r>
      <w:proofErr w:type="spellStart"/>
      <w:r w:rsidRPr="00195F98">
        <w:rPr>
          <w:szCs w:val="24"/>
          <w:lang w:eastAsia="id-ID"/>
        </w:rPr>
        <w:t>seperti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penjual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Telur</w:t>
      </w:r>
      <w:proofErr w:type="spellEnd"/>
      <w:r w:rsidRPr="00195F98">
        <w:rPr>
          <w:szCs w:val="24"/>
          <w:lang w:eastAsia="id-ID"/>
        </w:rPr>
        <w:t xml:space="preserve">, </w:t>
      </w:r>
      <w:proofErr w:type="spellStart"/>
      <w:r w:rsidRPr="00195F98">
        <w:rPr>
          <w:szCs w:val="24"/>
          <w:lang w:eastAsia="id-ID"/>
        </w:rPr>
        <w:t>Rokok</w:t>
      </w:r>
      <w:proofErr w:type="spellEnd"/>
      <w:r w:rsidRPr="00195F98">
        <w:rPr>
          <w:szCs w:val="24"/>
          <w:lang w:eastAsia="id-ID"/>
        </w:rPr>
        <w:t xml:space="preserve">, </w:t>
      </w:r>
      <w:proofErr w:type="spellStart"/>
      <w:r w:rsidRPr="00195F98">
        <w:rPr>
          <w:szCs w:val="24"/>
          <w:lang w:eastAsia="id-ID"/>
        </w:rPr>
        <w:t>Bahan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Pokok</w:t>
      </w:r>
      <w:proofErr w:type="spellEnd"/>
      <w:r w:rsidRPr="00195F98">
        <w:rPr>
          <w:szCs w:val="24"/>
          <w:lang w:eastAsia="id-ID"/>
        </w:rPr>
        <w:t xml:space="preserve">, Ikan Asin dan </w:t>
      </w:r>
      <w:proofErr w:type="spellStart"/>
      <w:r w:rsidRPr="00195F98">
        <w:rPr>
          <w:szCs w:val="24"/>
          <w:lang w:eastAsia="id-ID"/>
        </w:rPr>
        <w:t>Telor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ayam</w:t>
      </w:r>
      <w:proofErr w:type="spellEnd"/>
      <w:r w:rsidRPr="00195F98">
        <w:rPr>
          <w:szCs w:val="24"/>
          <w:lang w:eastAsia="id-ID"/>
        </w:rPr>
        <w:t xml:space="preserve">, </w:t>
      </w:r>
      <w:proofErr w:type="spellStart"/>
      <w:r w:rsidRPr="00195F98">
        <w:rPr>
          <w:szCs w:val="24"/>
          <w:lang w:eastAsia="id-ID"/>
        </w:rPr>
        <w:t>menurut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pemilik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usaha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konsumen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sudah</w:t>
      </w:r>
      <w:proofErr w:type="spellEnd"/>
      <w:r w:rsidRPr="00195F98">
        <w:rPr>
          <w:szCs w:val="24"/>
          <w:lang w:eastAsia="id-ID"/>
        </w:rPr>
        <w:t xml:space="preserve"> tau </w:t>
      </w:r>
      <w:proofErr w:type="spellStart"/>
      <w:r w:rsidRPr="00195F98">
        <w:rPr>
          <w:szCs w:val="24"/>
          <w:lang w:eastAsia="id-ID"/>
        </w:rPr>
        <w:t>sendiri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kalau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toko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tersebut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menjual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kebutuhannya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sehingga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tidak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perlu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lagi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cari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kemana</w:t>
      </w:r>
      <w:proofErr w:type="spellEnd"/>
      <w:r w:rsidRPr="00195F98">
        <w:rPr>
          <w:szCs w:val="24"/>
          <w:lang w:eastAsia="id-ID"/>
        </w:rPr>
        <w:t xml:space="preserve">-mana </w:t>
      </w:r>
      <w:proofErr w:type="spellStart"/>
      <w:r w:rsidRPr="00195F98">
        <w:rPr>
          <w:szCs w:val="24"/>
          <w:lang w:eastAsia="id-ID"/>
        </w:rPr>
        <w:t>apalagi</w:t>
      </w:r>
      <w:proofErr w:type="spellEnd"/>
      <w:r w:rsidRPr="00195F98">
        <w:rPr>
          <w:szCs w:val="24"/>
          <w:lang w:eastAsia="id-ID"/>
        </w:rPr>
        <w:t xml:space="preserve"> era Covid-19 yang sangat </w:t>
      </w:r>
      <w:proofErr w:type="spellStart"/>
      <w:r w:rsidRPr="00195F98">
        <w:rPr>
          <w:szCs w:val="24"/>
          <w:lang w:eastAsia="id-ID"/>
        </w:rPr>
        <w:t>riskan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untuk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mencari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kebutuhan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pokok</w:t>
      </w:r>
      <w:proofErr w:type="spellEnd"/>
      <w:r w:rsidRPr="00195F98">
        <w:rPr>
          <w:szCs w:val="24"/>
          <w:lang w:eastAsia="id-ID"/>
        </w:rPr>
        <w:t xml:space="preserve">. </w:t>
      </w:r>
      <w:proofErr w:type="spellStart"/>
      <w:r w:rsidR="0053715E">
        <w:rPr>
          <w:szCs w:val="24"/>
          <w:lang w:eastAsia="id-ID"/>
        </w:rPr>
        <w:t>T</w:t>
      </w:r>
      <w:r w:rsidRPr="00195F98">
        <w:rPr>
          <w:szCs w:val="24"/>
          <w:lang w:eastAsia="id-ID"/>
        </w:rPr>
        <w:t>api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ada</w:t>
      </w:r>
      <w:proofErr w:type="spellEnd"/>
      <w:r w:rsidRPr="00195F98">
        <w:rPr>
          <w:szCs w:val="24"/>
          <w:lang w:eastAsia="id-ID"/>
        </w:rPr>
        <w:t xml:space="preserve"> yang sangat </w:t>
      </w:r>
      <w:proofErr w:type="spellStart"/>
      <w:r w:rsidRPr="00195F98">
        <w:rPr>
          <w:szCs w:val="24"/>
          <w:lang w:eastAsia="id-ID"/>
        </w:rPr>
        <w:t>menarik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="0053715E">
        <w:rPr>
          <w:szCs w:val="24"/>
          <w:lang w:eastAsia="id-ID"/>
        </w:rPr>
        <w:t>k</w:t>
      </w:r>
      <w:r w:rsidRPr="00195F98">
        <w:rPr>
          <w:szCs w:val="24"/>
          <w:lang w:eastAsia="id-ID"/>
        </w:rPr>
        <w:t>etika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peneliti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melakukan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penelusuran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bahwa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pelaku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usaha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disana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menambahkan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produk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sub</w:t>
      </w:r>
      <w:r w:rsidR="0053715E">
        <w:rPr>
          <w:szCs w:val="24"/>
          <w:lang w:eastAsia="id-ID"/>
        </w:rPr>
        <w:t>s</w:t>
      </w:r>
      <w:r w:rsidRPr="00195F98">
        <w:rPr>
          <w:szCs w:val="24"/>
          <w:lang w:eastAsia="id-ID"/>
        </w:rPr>
        <w:t>titusi</w:t>
      </w:r>
      <w:proofErr w:type="spellEnd"/>
      <w:r w:rsidRPr="00195F98">
        <w:rPr>
          <w:szCs w:val="24"/>
          <w:lang w:eastAsia="id-ID"/>
        </w:rPr>
        <w:t xml:space="preserve"> di </w:t>
      </w:r>
      <w:proofErr w:type="spellStart"/>
      <w:r w:rsidRPr="00195F98">
        <w:rPr>
          <w:szCs w:val="24"/>
          <w:lang w:eastAsia="id-ID"/>
        </w:rPr>
        <w:t>toko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mereka</w:t>
      </w:r>
      <w:proofErr w:type="spellEnd"/>
      <w:r w:rsidRPr="00195F98">
        <w:rPr>
          <w:szCs w:val="24"/>
          <w:lang w:eastAsia="id-ID"/>
        </w:rPr>
        <w:t xml:space="preserve">, </w:t>
      </w:r>
      <w:proofErr w:type="spellStart"/>
      <w:r w:rsidRPr="00195F98">
        <w:rPr>
          <w:szCs w:val="24"/>
          <w:lang w:eastAsia="id-ID"/>
        </w:rPr>
        <w:t>alasan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pelaku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usaha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yaitu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="0053715E">
        <w:rPr>
          <w:szCs w:val="24"/>
          <w:lang w:eastAsia="id-ID"/>
        </w:rPr>
        <w:t>k</w:t>
      </w:r>
      <w:r w:rsidRPr="00195F98">
        <w:rPr>
          <w:szCs w:val="24"/>
          <w:lang w:eastAsia="id-ID"/>
        </w:rPr>
        <w:t>etika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konsumen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berbelanja</w:t>
      </w:r>
      <w:proofErr w:type="spellEnd"/>
      <w:r w:rsidRPr="00195F98">
        <w:rPr>
          <w:szCs w:val="24"/>
          <w:lang w:eastAsia="id-ID"/>
        </w:rPr>
        <w:t xml:space="preserve"> mana tau </w:t>
      </w:r>
      <w:proofErr w:type="spellStart"/>
      <w:r w:rsidRPr="00195F98">
        <w:rPr>
          <w:szCs w:val="24"/>
          <w:lang w:eastAsia="id-ID"/>
        </w:rPr>
        <w:t>tertartik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dengan</w:t>
      </w:r>
      <w:proofErr w:type="spellEnd"/>
      <w:r w:rsidRPr="00195F98">
        <w:rPr>
          <w:szCs w:val="24"/>
          <w:lang w:eastAsia="id-ID"/>
        </w:rPr>
        <w:t xml:space="preserve"> </w:t>
      </w:r>
      <w:proofErr w:type="spellStart"/>
      <w:r w:rsidRPr="00195F98">
        <w:rPr>
          <w:szCs w:val="24"/>
          <w:lang w:eastAsia="id-ID"/>
        </w:rPr>
        <w:t>produk</w:t>
      </w:r>
      <w:proofErr w:type="spellEnd"/>
      <w:r w:rsidRPr="00195F98">
        <w:rPr>
          <w:szCs w:val="24"/>
          <w:lang w:eastAsia="id-ID"/>
        </w:rPr>
        <w:t xml:space="preserve"> yang lain. </w:t>
      </w:r>
    </w:p>
    <w:p w14:paraId="41700699" w14:textId="77777777" w:rsidR="00B36CEE" w:rsidRDefault="00B36CEE" w:rsidP="00B36CEE">
      <w:pPr>
        <w:adjustRightInd w:val="0"/>
        <w:spacing w:line="360" w:lineRule="auto"/>
        <w:ind w:left="1134" w:right="1722"/>
        <w:jc w:val="both"/>
        <w:rPr>
          <w:szCs w:val="24"/>
          <w:lang w:eastAsia="id-ID"/>
        </w:rPr>
      </w:pPr>
    </w:p>
    <w:p w14:paraId="638D298E" w14:textId="77777777" w:rsidR="00173022" w:rsidRDefault="00B36CEE" w:rsidP="00173022">
      <w:pPr>
        <w:pStyle w:val="ListParagraph"/>
        <w:numPr>
          <w:ilvl w:val="0"/>
          <w:numId w:val="4"/>
        </w:numPr>
        <w:ind w:left="360"/>
        <w:rPr>
          <w:b/>
          <w:bCs/>
          <w:szCs w:val="24"/>
          <w:lang w:eastAsia="id-ID"/>
        </w:rPr>
      </w:pPr>
      <w:r w:rsidRPr="00173022">
        <w:rPr>
          <w:b/>
          <w:bCs/>
          <w:szCs w:val="24"/>
          <w:lang w:eastAsia="id-ID"/>
        </w:rPr>
        <w:t xml:space="preserve">Uji </w:t>
      </w:r>
      <w:proofErr w:type="spellStart"/>
      <w:r w:rsidRPr="00173022">
        <w:rPr>
          <w:b/>
          <w:bCs/>
          <w:szCs w:val="24"/>
          <w:lang w:eastAsia="id-ID"/>
        </w:rPr>
        <w:t>Simultan</w:t>
      </w:r>
      <w:proofErr w:type="spellEnd"/>
      <w:r w:rsidRPr="00173022">
        <w:rPr>
          <w:b/>
          <w:bCs/>
          <w:szCs w:val="24"/>
          <w:lang w:eastAsia="id-ID"/>
        </w:rPr>
        <w:t xml:space="preserve"> (Uji F)</w:t>
      </w:r>
    </w:p>
    <w:p w14:paraId="361EFE78" w14:textId="77777777" w:rsidR="00173022" w:rsidRDefault="00B36CEE" w:rsidP="00BF59F5">
      <w:pPr>
        <w:pStyle w:val="ListParagraph"/>
        <w:ind w:left="0" w:firstLine="360"/>
        <w:jc w:val="both"/>
        <w:rPr>
          <w:szCs w:val="24"/>
          <w:lang w:eastAsia="id-ID"/>
        </w:rPr>
      </w:pPr>
      <w:r w:rsidRPr="00173022">
        <w:rPr>
          <w:szCs w:val="24"/>
          <w:lang w:eastAsia="id-ID"/>
        </w:rPr>
        <w:t xml:space="preserve">Uji F </w:t>
      </w:r>
      <w:proofErr w:type="spellStart"/>
      <w:r w:rsidRPr="00173022">
        <w:rPr>
          <w:szCs w:val="24"/>
          <w:lang w:eastAsia="id-ID"/>
        </w:rPr>
        <w:t>digunakan</w:t>
      </w:r>
      <w:proofErr w:type="spellEnd"/>
      <w:r w:rsidRPr="00173022">
        <w:rPr>
          <w:szCs w:val="24"/>
          <w:lang w:eastAsia="id-ID"/>
        </w:rPr>
        <w:t xml:space="preserve"> </w:t>
      </w:r>
      <w:proofErr w:type="spellStart"/>
      <w:r w:rsidRPr="00173022">
        <w:rPr>
          <w:szCs w:val="24"/>
          <w:lang w:eastAsia="id-ID"/>
        </w:rPr>
        <w:t>untuk</w:t>
      </w:r>
      <w:proofErr w:type="spellEnd"/>
      <w:r w:rsidRPr="00173022">
        <w:rPr>
          <w:szCs w:val="24"/>
          <w:lang w:eastAsia="id-ID"/>
        </w:rPr>
        <w:t xml:space="preserve"> </w:t>
      </w:r>
      <w:proofErr w:type="spellStart"/>
      <w:r w:rsidRPr="00173022">
        <w:rPr>
          <w:szCs w:val="24"/>
          <w:lang w:eastAsia="id-ID"/>
        </w:rPr>
        <w:t>mengetahui</w:t>
      </w:r>
      <w:proofErr w:type="spellEnd"/>
      <w:r w:rsidRPr="00173022">
        <w:rPr>
          <w:szCs w:val="24"/>
          <w:lang w:eastAsia="id-ID"/>
        </w:rPr>
        <w:t xml:space="preserve"> </w:t>
      </w:r>
      <w:proofErr w:type="spellStart"/>
      <w:r w:rsidRPr="00173022">
        <w:rPr>
          <w:szCs w:val="24"/>
          <w:lang w:eastAsia="id-ID"/>
        </w:rPr>
        <w:t>pengaruh</w:t>
      </w:r>
      <w:proofErr w:type="spellEnd"/>
      <w:r w:rsidRPr="00173022">
        <w:rPr>
          <w:szCs w:val="24"/>
          <w:lang w:eastAsia="id-ID"/>
        </w:rPr>
        <w:t xml:space="preserve"> </w:t>
      </w:r>
      <w:proofErr w:type="spellStart"/>
      <w:r w:rsidRPr="00173022">
        <w:rPr>
          <w:szCs w:val="24"/>
          <w:lang w:eastAsia="id-ID"/>
        </w:rPr>
        <w:t>secara</w:t>
      </w:r>
      <w:proofErr w:type="spellEnd"/>
      <w:r w:rsidRPr="00173022">
        <w:rPr>
          <w:szCs w:val="24"/>
          <w:lang w:eastAsia="id-ID"/>
        </w:rPr>
        <w:t xml:space="preserve"> </w:t>
      </w:r>
      <w:proofErr w:type="spellStart"/>
      <w:r w:rsidRPr="00173022">
        <w:rPr>
          <w:szCs w:val="24"/>
          <w:lang w:eastAsia="id-ID"/>
        </w:rPr>
        <w:t>simultan</w:t>
      </w:r>
      <w:proofErr w:type="spellEnd"/>
      <w:r w:rsidRPr="00173022">
        <w:rPr>
          <w:szCs w:val="24"/>
          <w:lang w:eastAsia="id-ID"/>
        </w:rPr>
        <w:t xml:space="preserve"> </w:t>
      </w:r>
      <w:proofErr w:type="spellStart"/>
      <w:r w:rsidRPr="00173022">
        <w:rPr>
          <w:szCs w:val="24"/>
          <w:lang w:eastAsia="id-ID"/>
        </w:rPr>
        <w:t>atau</w:t>
      </w:r>
      <w:proofErr w:type="spellEnd"/>
      <w:r w:rsidRPr="00173022">
        <w:rPr>
          <w:szCs w:val="24"/>
          <w:lang w:eastAsia="id-ID"/>
        </w:rPr>
        <w:t xml:space="preserve"> </w:t>
      </w:r>
      <w:proofErr w:type="spellStart"/>
      <w:r w:rsidRPr="00173022">
        <w:rPr>
          <w:szCs w:val="24"/>
          <w:lang w:eastAsia="id-ID"/>
        </w:rPr>
        <w:t>bersama-sama</w:t>
      </w:r>
      <w:proofErr w:type="spellEnd"/>
      <w:r w:rsidRPr="00173022">
        <w:rPr>
          <w:szCs w:val="24"/>
          <w:lang w:eastAsia="id-ID"/>
        </w:rPr>
        <w:t xml:space="preserve"> </w:t>
      </w:r>
      <w:proofErr w:type="spellStart"/>
      <w:r w:rsidRPr="00173022">
        <w:rPr>
          <w:szCs w:val="24"/>
          <w:lang w:eastAsia="id-ID"/>
        </w:rPr>
        <w:t>antara</w:t>
      </w:r>
      <w:proofErr w:type="spellEnd"/>
      <w:r w:rsidRPr="00173022">
        <w:rPr>
          <w:szCs w:val="24"/>
          <w:lang w:eastAsia="id-ID"/>
        </w:rPr>
        <w:t xml:space="preserve"> </w:t>
      </w:r>
      <w:proofErr w:type="spellStart"/>
      <w:r w:rsidRPr="00173022">
        <w:rPr>
          <w:szCs w:val="24"/>
          <w:lang w:eastAsia="id-ID"/>
        </w:rPr>
        <w:t>seluruh</w:t>
      </w:r>
      <w:proofErr w:type="spellEnd"/>
      <w:r w:rsidRPr="00173022">
        <w:rPr>
          <w:szCs w:val="24"/>
          <w:lang w:eastAsia="id-ID"/>
        </w:rPr>
        <w:t xml:space="preserve"> </w:t>
      </w:r>
      <w:proofErr w:type="spellStart"/>
      <w:r w:rsidRPr="00173022">
        <w:rPr>
          <w:szCs w:val="24"/>
          <w:lang w:eastAsia="id-ID"/>
        </w:rPr>
        <w:t>variabel</w:t>
      </w:r>
      <w:proofErr w:type="spellEnd"/>
      <w:r w:rsidRPr="00173022">
        <w:rPr>
          <w:szCs w:val="24"/>
          <w:lang w:eastAsia="id-ID"/>
        </w:rPr>
        <w:t xml:space="preserve"> </w:t>
      </w:r>
      <w:proofErr w:type="spellStart"/>
      <w:r w:rsidRPr="00173022">
        <w:rPr>
          <w:szCs w:val="24"/>
          <w:lang w:eastAsia="id-ID"/>
        </w:rPr>
        <w:t>independen</w:t>
      </w:r>
      <w:proofErr w:type="spellEnd"/>
      <w:r w:rsidRPr="00173022">
        <w:rPr>
          <w:szCs w:val="24"/>
          <w:lang w:eastAsia="id-ID"/>
        </w:rPr>
        <w:t xml:space="preserve"> (X) </w:t>
      </w:r>
      <w:proofErr w:type="spellStart"/>
      <w:r w:rsidRPr="00173022">
        <w:rPr>
          <w:szCs w:val="24"/>
          <w:lang w:eastAsia="id-ID"/>
        </w:rPr>
        <w:t>terhadap</w:t>
      </w:r>
      <w:proofErr w:type="spellEnd"/>
      <w:r w:rsidRPr="00173022">
        <w:rPr>
          <w:szCs w:val="24"/>
          <w:lang w:eastAsia="id-ID"/>
        </w:rPr>
        <w:t xml:space="preserve"> </w:t>
      </w:r>
      <w:proofErr w:type="spellStart"/>
      <w:r w:rsidRPr="00173022">
        <w:rPr>
          <w:szCs w:val="24"/>
          <w:lang w:eastAsia="id-ID"/>
        </w:rPr>
        <w:t>variabel</w:t>
      </w:r>
      <w:proofErr w:type="spellEnd"/>
      <w:r w:rsidRPr="00173022">
        <w:rPr>
          <w:szCs w:val="24"/>
          <w:lang w:eastAsia="id-ID"/>
        </w:rPr>
        <w:t xml:space="preserve"> </w:t>
      </w:r>
      <w:proofErr w:type="spellStart"/>
      <w:r w:rsidRPr="00173022">
        <w:rPr>
          <w:szCs w:val="24"/>
          <w:lang w:eastAsia="id-ID"/>
        </w:rPr>
        <w:t>dependen</w:t>
      </w:r>
      <w:proofErr w:type="spellEnd"/>
      <w:r w:rsidRPr="00173022">
        <w:rPr>
          <w:szCs w:val="24"/>
          <w:lang w:eastAsia="id-ID"/>
        </w:rPr>
        <w:t xml:space="preserve"> (Y). Nilai </w:t>
      </w:r>
      <w:proofErr w:type="spellStart"/>
      <w:r w:rsidRPr="00173022">
        <w:rPr>
          <w:szCs w:val="24"/>
          <w:lang w:eastAsia="id-ID"/>
        </w:rPr>
        <w:t>F</w:t>
      </w:r>
      <w:r w:rsidRPr="00173022">
        <w:rPr>
          <w:szCs w:val="24"/>
          <w:vertAlign w:val="subscript"/>
          <w:lang w:eastAsia="id-ID"/>
        </w:rPr>
        <w:t>tabel</w:t>
      </w:r>
      <w:proofErr w:type="spellEnd"/>
      <w:r w:rsidRPr="00173022">
        <w:rPr>
          <w:szCs w:val="24"/>
          <w:lang w:eastAsia="id-ID"/>
        </w:rPr>
        <w:t xml:space="preserve"> </w:t>
      </w:r>
      <w:proofErr w:type="spellStart"/>
      <w:r w:rsidRPr="00173022">
        <w:rPr>
          <w:szCs w:val="24"/>
          <w:lang w:eastAsia="id-ID"/>
        </w:rPr>
        <w:t>dapat</w:t>
      </w:r>
      <w:proofErr w:type="spellEnd"/>
      <w:r w:rsidRPr="00173022">
        <w:rPr>
          <w:szCs w:val="24"/>
          <w:lang w:eastAsia="id-ID"/>
        </w:rPr>
        <w:t xml:space="preserve"> </w:t>
      </w:r>
      <w:proofErr w:type="spellStart"/>
      <w:r w:rsidRPr="00173022">
        <w:rPr>
          <w:szCs w:val="24"/>
          <w:lang w:eastAsia="id-ID"/>
        </w:rPr>
        <w:t>dilihat</w:t>
      </w:r>
      <w:proofErr w:type="spellEnd"/>
      <w:r w:rsidRPr="00173022">
        <w:rPr>
          <w:szCs w:val="24"/>
          <w:lang w:eastAsia="id-ID"/>
        </w:rPr>
        <w:t xml:space="preserve"> pada </w:t>
      </w:r>
      <w:proofErr w:type="spellStart"/>
      <w:r w:rsidRPr="00173022">
        <w:rPr>
          <w:szCs w:val="24"/>
          <w:lang w:eastAsia="id-ID"/>
        </w:rPr>
        <w:t>tabel</w:t>
      </w:r>
      <w:proofErr w:type="spellEnd"/>
      <w:r w:rsidRPr="00173022">
        <w:rPr>
          <w:szCs w:val="24"/>
          <w:lang w:eastAsia="id-ID"/>
        </w:rPr>
        <w:t xml:space="preserve"> </w:t>
      </w:r>
      <w:proofErr w:type="spellStart"/>
      <w:r w:rsidRPr="00173022">
        <w:rPr>
          <w:szCs w:val="24"/>
          <w:lang w:eastAsia="id-ID"/>
        </w:rPr>
        <w:t>statistik</w:t>
      </w:r>
      <w:proofErr w:type="spellEnd"/>
      <w:r w:rsidRPr="00173022">
        <w:rPr>
          <w:szCs w:val="24"/>
          <w:lang w:eastAsia="id-ID"/>
        </w:rPr>
        <w:t xml:space="preserve"> </w:t>
      </w:r>
      <w:proofErr w:type="spellStart"/>
      <w:r w:rsidRPr="00173022">
        <w:rPr>
          <w:szCs w:val="24"/>
          <w:lang w:eastAsia="id-ID"/>
        </w:rPr>
        <w:t>untuk</w:t>
      </w:r>
      <w:proofErr w:type="spellEnd"/>
      <w:r w:rsidRPr="00173022">
        <w:rPr>
          <w:szCs w:val="24"/>
          <w:lang w:eastAsia="id-ID"/>
        </w:rPr>
        <w:t xml:space="preserve"> </w:t>
      </w:r>
      <w:proofErr w:type="spellStart"/>
      <w:r w:rsidRPr="00173022">
        <w:rPr>
          <w:szCs w:val="24"/>
          <w:lang w:eastAsia="id-ID"/>
        </w:rPr>
        <w:t>signifikansi</w:t>
      </w:r>
      <w:proofErr w:type="spellEnd"/>
      <w:r w:rsidRPr="00173022">
        <w:rPr>
          <w:szCs w:val="24"/>
          <w:lang w:eastAsia="id-ID"/>
        </w:rPr>
        <w:t xml:space="preserve"> 0,05 </w:t>
      </w:r>
      <w:proofErr w:type="spellStart"/>
      <w:r w:rsidRPr="00173022">
        <w:rPr>
          <w:szCs w:val="24"/>
          <w:lang w:eastAsia="id-ID"/>
        </w:rPr>
        <w:t>dengan</w:t>
      </w:r>
      <w:proofErr w:type="spellEnd"/>
      <w:r w:rsidRPr="00173022">
        <w:rPr>
          <w:szCs w:val="24"/>
          <w:lang w:eastAsia="id-ID"/>
        </w:rPr>
        <w:t xml:space="preserve"> </w:t>
      </w:r>
      <w:r w:rsidRPr="00173022">
        <w:rPr>
          <w:iCs/>
          <w:szCs w:val="24"/>
          <w:lang w:eastAsia="id-ID"/>
        </w:rPr>
        <w:t>df</w:t>
      </w:r>
      <w:r w:rsidRPr="00173022">
        <w:rPr>
          <w:szCs w:val="24"/>
          <w:vertAlign w:val="subscript"/>
          <w:lang w:eastAsia="id-ID"/>
        </w:rPr>
        <w:t xml:space="preserve">1 </w:t>
      </w:r>
      <w:r w:rsidRPr="00173022">
        <w:rPr>
          <w:szCs w:val="24"/>
          <w:lang w:eastAsia="id-ID"/>
        </w:rPr>
        <w:t>= (</w:t>
      </w:r>
      <w:r w:rsidRPr="00173022">
        <w:rPr>
          <w:iCs/>
          <w:szCs w:val="24"/>
          <w:lang w:eastAsia="id-ID"/>
        </w:rPr>
        <w:t>k-1</w:t>
      </w:r>
      <w:r w:rsidRPr="00173022">
        <w:rPr>
          <w:szCs w:val="24"/>
          <w:lang w:eastAsia="id-ID"/>
        </w:rPr>
        <w:t xml:space="preserve">) dan </w:t>
      </w:r>
      <w:r w:rsidRPr="00173022">
        <w:rPr>
          <w:iCs/>
          <w:szCs w:val="24"/>
          <w:lang w:eastAsia="id-ID"/>
        </w:rPr>
        <w:t>df</w:t>
      </w:r>
      <w:r w:rsidRPr="00173022">
        <w:rPr>
          <w:szCs w:val="24"/>
          <w:vertAlign w:val="subscript"/>
          <w:lang w:eastAsia="id-ID"/>
        </w:rPr>
        <w:t>2</w:t>
      </w:r>
      <w:r w:rsidRPr="00173022">
        <w:rPr>
          <w:szCs w:val="24"/>
          <w:lang w:eastAsia="id-ID"/>
        </w:rPr>
        <w:t xml:space="preserve"> = (</w:t>
      </w:r>
      <w:r w:rsidRPr="00173022">
        <w:rPr>
          <w:iCs/>
          <w:szCs w:val="24"/>
          <w:lang w:eastAsia="id-ID"/>
        </w:rPr>
        <w:t>n-k</w:t>
      </w:r>
      <w:r w:rsidRPr="00173022">
        <w:rPr>
          <w:szCs w:val="24"/>
          <w:lang w:eastAsia="id-ID"/>
        </w:rPr>
        <w:t xml:space="preserve">). Dimana k = </w:t>
      </w:r>
      <w:proofErr w:type="spellStart"/>
      <w:r w:rsidRPr="00173022">
        <w:rPr>
          <w:szCs w:val="24"/>
          <w:lang w:eastAsia="id-ID"/>
        </w:rPr>
        <w:t>jumlah</w:t>
      </w:r>
      <w:proofErr w:type="spellEnd"/>
      <w:r w:rsidRPr="00173022">
        <w:rPr>
          <w:szCs w:val="24"/>
          <w:lang w:eastAsia="id-ID"/>
        </w:rPr>
        <w:t xml:space="preserve"> </w:t>
      </w:r>
      <w:proofErr w:type="spellStart"/>
      <w:r w:rsidRPr="00173022">
        <w:rPr>
          <w:szCs w:val="24"/>
          <w:lang w:eastAsia="id-ID"/>
        </w:rPr>
        <w:t>variabel</w:t>
      </w:r>
      <w:proofErr w:type="spellEnd"/>
      <w:r w:rsidRPr="00173022">
        <w:rPr>
          <w:szCs w:val="24"/>
          <w:lang w:eastAsia="id-ID"/>
        </w:rPr>
        <w:t xml:space="preserve"> (</w:t>
      </w:r>
      <w:proofErr w:type="spellStart"/>
      <w:r w:rsidRPr="00173022">
        <w:rPr>
          <w:szCs w:val="24"/>
          <w:lang w:eastAsia="id-ID"/>
        </w:rPr>
        <w:t>bebas</w:t>
      </w:r>
      <w:proofErr w:type="spellEnd"/>
      <w:r w:rsidRPr="00173022">
        <w:rPr>
          <w:szCs w:val="24"/>
          <w:lang w:eastAsia="id-ID"/>
        </w:rPr>
        <w:t xml:space="preserve">) dan n = </w:t>
      </w:r>
      <w:proofErr w:type="spellStart"/>
      <w:r w:rsidRPr="00173022">
        <w:rPr>
          <w:szCs w:val="24"/>
          <w:lang w:eastAsia="id-ID"/>
        </w:rPr>
        <w:t>jumlah</w:t>
      </w:r>
      <w:proofErr w:type="spellEnd"/>
      <w:r w:rsidRPr="00173022">
        <w:rPr>
          <w:szCs w:val="24"/>
          <w:lang w:eastAsia="id-ID"/>
        </w:rPr>
        <w:t xml:space="preserve"> </w:t>
      </w:r>
      <w:proofErr w:type="spellStart"/>
      <w:r w:rsidRPr="00173022">
        <w:rPr>
          <w:szCs w:val="24"/>
          <w:lang w:eastAsia="id-ID"/>
        </w:rPr>
        <w:t>observasi</w:t>
      </w:r>
      <w:proofErr w:type="spellEnd"/>
      <w:r w:rsidRPr="00173022">
        <w:rPr>
          <w:szCs w:val="24"/>
          <w:lang w:eastAsia="id-ID"/>
        </w:rPr>
        <w:t>/</w:t>
      </w:r>
      <w:proofErr w:type="spellStart"/>
      <w:r w:rsidRPr="00173022">
        <w:rPr>
          <w:szCs w:val="24"/>
          <w:lang w:eastAsia="id-ID"/>
        </w:rPr>
        <w:t>sampel</w:t>
      </w:r>
      <w:proofErr w:type="spellEnd"/>
      <w:r w:rsidRPr="00173022">
        <w:rPr>
          <w:szCs w:val="24"/>
          <w:lang w:eastAsia="id-ID"/>
        </w:rPr>
        <w:t xml:space="preserve"> </w:t>
      </w:r>
      <w:proofErr w:type="spellStart"/>
      <w:r w:rsidRPr="00173022">
        <w:rPr>
          <w:szCs w:val="24"/>
          <w:lang w:eastAsia="id-ID"/>
        </w:rPr>
        <w:t>pembentuk</w:t>
      </w:r>
      <w:proofErr w:type="spellEnd"/>
      <w:r w:rsidRPr="00173022">
        <w:rPr>
          <w:szCs w:val="24"/>
          <w:lang w:eastAsia="id-ID"/>
        </w:rPr>
        <w:t xml:space="preserve"> </w:t>
      </w:r>
      <w:proofErr w:type="spellStart"/>
      <w:r w:rsidRPr="00173022">
        <w:rPr>
          <w:szCs w:val="24"/>
          <w:lang w:eastAsia="id-ID"/>
        </w:rPr>
        <w:t>regresi</w:t>
      </w:r>
      <w:proofErr w:type="spellEnd"/>
      <w:r w:rsidRPr="00173022">
        <w:rPr>
          <w:szCs w:val="24"/>
          <w:lang w:eastAsia="id-ID"/>
        </w:rPr>
        <w:t xml:space="preserve">. Jadi, </w:t>
      </w:r>
      <w:r w:rsidRPr="00173022">
        <w:rPr>
          <w:iCs/>
          <w:szCs w:val="24"/>
          <w:lang w:eastAsia="id-ID"/>
        </w:rPr>
        <w:t>df</w:t>
      </w:r>
      <w:r w:rsidRPr="00173022">
        <w:rPr>
          <w:szCs w:val="24"/>
          <w:vertAlign w:val="subscript"/>
          <w:lang w:eastAsia="id-ID"/>
        </w:rPr>
        <w:t xml:space="preserve">1 </w:t>
      </w:r>
      <w:r w:rsidRPr="00173022">
        <w:rPr>
          <w:szCs w:val="24"/>
          <w:lang w:eastAsia="id-ID"/>
        </w:rPr>
        <w:t xml:space="preserve">= (3-1) = 2 dan </w:t>
      </w:r>
      <w:r w:rsidRPr="00173022">
        <w:rPr>
          <w:iCs/>
          <w:szCs w:val="24"/>
          <w:lang w:eastAsia="id-ID"/>
        </w:rPr>
        <w:t>df</w:t>
      </w:r>
      <w:r w:rsidRPr="00173022">
        <w:rPr>
          <w:szCs w:val="24"/>
          <w:vertAlign w:val="subscript"/>
          <w:lang w:eastAsia="id-ID"/>
        </w:rPr>
        <w:t xml:space="preserve">2 </w:t>
      </w:r>
      <w:r w:rsidRPr="00173022">
        <w:rPr>
          <w:szCs w:val="24"/>
          <w:lang w:eastAsia="id-ID"/>
        </w:rPr>
        <w:t xml:space="preserve">= (30-3) = 27. Hasil </w:t>
      </w:r>
      <w:proofErr w:type="spellStart"/>
      <w:r w:rsidRPr="00173022">
        <w:rPr>
          <w:szCs w:val="24"/>
          <w:lang w:eastAsia="id-ID"/>
        </w:rPr>
        <w:t>diperoleh</w:t>
      </w:r>
      <w:proofErr w:type="spellEnd"/>
      <w:r w:rsidRPr="00173022">
        <w:rPr>
          <w:szCs w:val="24"/>
          <w:lang w:eastAsia="id-ID"/>
        </w:rPr>
        <w:t xml:space="preserve"> </w:t>
      </w:r>
      <w:proofErr w:type="spellStart"/>
      <w:r w:rsidRPr="00173022">
        <w:rPr>
          <w:szCs w:val="24"/>
          <w:lang w:eastAsia="id-ID"/>
        </w:rPr>
        <w:t>untuk</w:t>
      </w:r>
      <w:proofErr w:type="spellEnd"/>
      <w:r w:rsidRPr="00173022">
        <w:rPr>
          <w:szCs w:val="24"/>
          <w:lang w:eastAsia="id-ID"/>
        </w:rPr>
        <w:t xml:space="preserve"> </w:t>
      </w:r>
      <w:proofErr w:type="spellStart"/>
      <w:r w:rsidRPr="00173022">
        <w:rPr>
          <w:szCs w:val="24"/>
          <w:lang w:eastAsia="id-ID"/>
        </w:rPr>
        <w:t>F</w:t>
      </w:r>
      <w:r w:rsidRPr="00173022">
        <w:rPr>
          <w:szCs w:val="24"/>
          <w:vertAlign w:val="subscript"/>
          <w:lang w:eastAsia="id-ID"/>
        </w:rPr>
        <w:t>tabel</w:t>
      </w:r>
      <w:proofErr w:type="spellEnd"/>
      <w:r w:rsidRPr="00173022">
        <w:rPr>
          <w:szCs w:val="24"/>
          <w:lang w:eastAsia="id-ID"/>
        </w:rPr>
        <w:t xml:space="preserve"> </w:t>
      </w:r>
      <w:proofErr w:type="spellStart"/>
      <w:r w:rsidRPr="00173022">
        <w:rPr>
          <w:szCs w:val="24"/>
          <w:lang w:eastAsia="id-ID"/>
        </w:rPr>
        <w:t>sebesar</w:t>
      </w:r>
      <w:proofErr w:type="spellEnd"/>
      <w:r w:rsidRPr="00173022">
        <w:rPr>
          <w:szCs w:val="24"/>
          <w:lang w:eastAsia="id-ID"/>
        </w:rPr>
        <w:t xml:space="preserve"> 3,354. </w:t>
      </w:r>
      <w:proofErr w:type="spellStart"/>
      <w:r w:rsidRPr="00173022">
        <w:rPr>
          <w:szCs w:val="24"/>
          <w:lang w:eastAsia="id-ID"/>
        </w:rPr>
        <w:t>Berdasarkan</w:t>
      </w:r>
      <w:proofErr w:type="spellEnd"/>
      <w:r w:rsidRPr="00173022">
        <w:rPr>
          <w:b/>
          <w:szCs w:val="24"/>
          <w:lang w:eastAsia="id-ID"/>
        </w:rPr>
        <w:t xml:space="preserve"> </w:t>
      </w:r>
      <w:proofErr w:type="spellStart"/>
      <w:r w:rsidRPr="00173022">
        <w:rPr>
          <w:szCs w:val="24"/>
          <w:lang w:eastAsia="id-ID"/>
        </w:rPr>
        <w:t>hasil</w:t>
      </w:r>
      <w:proofErr w:type="spellEnd"/>
      <w:r w:rsidRPr="00173022">
        <w:rPr>
          <w:szCs w:val="24"/>
          <w:lang w:eastAsia="id-ID"/>
        </w:rPr>
        <w:t xml:space="preserve"> </w:t>
      </w:r>
      <w:proofErr w:type="spellStart"/>
      <w:r w:rsidRPr="00173022">
        <w:rPr>
          <w:szCs w:val="24"/>
          <w:lang w:eastAsia="id-ID"/>
        </w:rPr>
        <w:t>perhitungan</w:t>
      </w:r>
      <w:proofErr w:type="spellEnd"/>
      <w:r w:rsidRPr="00173022">
        <w:rPr>
          <w:szCs w:val="24"/>
          <w:lang w:eastAsia="id-ID"/>
        </w:rPr>
        <w:t xml:space="preserve"> </w:t>
      </w:r>
      <w:proofErr w:type="spellStart"/>
      <w:r w:rsidRPr="00173022">
        <w:rPr>
          <w:szCs w:val="24"/>
          <w:lang w:eastAsia="id-ID"/>
        </w:rPr>
        <w:t>tersebut</w:t>
      </w:r>
      <w:proofErr w:type="spellEnd"/>
      <w:r w:rsidRPr="00173022">
        <w:rPr>
          <w:szCs w:val="24"/>
          <w:lang w:eastAsia="id-ID"/>
        </w:rPr>
        <w:t xml:space="preserve"> </w:t>
      </w:r>
      <w:proofErr w:type="spellStart"/>
      <w:r w:rsidRPr="00173022">
        <w:rPr>
          <w:szCs w:val="24"/>
          <w:lang w:eastAsia="id-ID"/>
        </w:rPr>
        <w:t>menunjukkan</w:t>
      </w:r>
      <w:proofErr w:type="spellEnd"/>
      <w:r w:rsidRPr="00173022">
        <w:rPr>
          <w:szCs w:val="24"/>
          <w:lang w:eastAsia="id-ID"/>
        </w:rPr>
        <w:t xml:space="preserve"> </w:t>
      </w:r>
      <w:proofErr w:type="spellStart"/>
      <w:r w:rsidRPr="00173022">
        <w:rPr>
          <w:szCs w:val="24"/>
          <w:lang w:eastAsia="id-ID"/>
        </w:rPr>
        <w:t>bahwa</w:t>
      </w:r>
      <w:proofErr w:type="spellEnd"/>
      <w:r w:rsidRPr="00173022">
        <w:rPr>
          <w:szCs w:val="24"/>
          <w:lang w:eastAsia="id-ID"/>
        </w:rPr>
        <w:t>:</w:t>
      </w:r>
    </w:p>
    <w:p w14:paraId="1AEE570D" w14:textId="420B763D" w:rsidR="00B36CEE" w:rsidRPr="00173022" w:rsidRDefault="00B36CEE" w:rsidP="00173022">
      <w:pPr>
        <w:jc w:val="center"/>
        <w:rPr>
          <w:b/>
          <w:bCs/>
          <w:szCs w:val="24"/>
          <w:lang w:eastAsia="id-ID"/>
        </w:rPr>
      </w:pPr>
      <w:proofErr w:type="spellStart"/>
      <w:r w:rsidRPr="00173022">
        <w:rPr>
          <w:b/>
          <w:bCs/>
          <w:szCs w:val="24"/>
          <w:lang w:eastAsia="id-ID"/>
        </w:rPr>
        <w:t>Tabel</w:t>
      </w:r>
      <w:proofErr w:type="spellEnd"/>
      <w:r w:rsidRPr="00173022">
        <w:rPr>
          <w:b/>
          <w:bCs/>
          <w:szCs w:val="24"/>
          <w:lang w:eastAsia="id-ID"/>
        </w:rPr>
        <w:t xml:space="preserve"> </w:t>
      </w:r>
      <w:r w:rsidR="0053715E">
        <w:rPr>
          <w:b/>
          <w:bCs/>
          <w:szCs w:val="24"/>
          <w:lang w:eastAsia="id-ID"/>
        </w:rPr>
        <w:t>4.</w:t>
      </w:r>
      <w:r w:rsidR="00173022">
        <w:rPr>
          <w:b/>
          <w:bCs/>
          <w:szCs w:val="24"/>
          <w:lang w:eastAsia="id-ID"/>
        </w:rPr>
        <w:t xml:space="preserve"> </w:t>
      </w:r>
      <w:r w:rsidRPr="00484681">
        <w:rPr>
          <w:b/>
          <w:szCs w:val="24"/>
          <w:lang w:eastAsia="id-ID"/>
        </w:rPr>
        <w:t xml:space="preserve">Uji </w:t>
      </w:r>
      <w:proofErr w:type="spellStart"/>
      <w:r>
        <w:rPr>
          <w:b/>
          <w:szCs w:val="24"/>
          <w:lang w:eastAsia="id-ID"/>
        </w:rPr>
        <w:t>Simultan</w:t>
      </w:r>
      <w:proofErr w:type="spellEnd"/>
      <w:r>
        <w:rPr>
          <w:b/>
          <w:szCs w:val="24"/>
          <w:lang w:eastAsia="id-ID"/>
        </w:rPr>
        <w:t xml:space="preserve"> (Uji </w:t>
      </w:r>
      <w:r w:rsidRPr="00484681">
        <w:rPr>
          <w:b/>
          <w:szCs w:val="24"/>
          <w:lang w:eastAsia="id-ID"/>
        </w:rPr>
        <w:t>F</w:t>
      </w:r>
      <w:r>
        <w:rPr>
          <w:b/>
          <w:szCs w:val="24"/>
          <w:lang w:eastAsia="id-ID"/>
        </w:rPr>
        <w:t>)</w:t>
      </w:r>
    </w:p>
    <w:tbl>
      <w:tblPr>
        <w:tblW w:w="8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269"/>
        <w:gridCol w:w="1469"/>
        <w:gridCol w:w="1010"/>
        <w:gridCol w:w="1392"/>
        <w:gridCol w:w="1010"/>
        <w:gridCol w:w="1155"/>
      </w:tblGrid>
      <w:tr w:rsidR="00B36CEE" w:rsidRPr="0038453C" w14:paraId="241408E9" w14:textId="77777777" w:rsidTr="0053715E">
        <w:trPr>
          <w:cantSplit/>
          <w:jc w:val="center"/>
        </w:trPr>
        <w:tc>
          <w:tcPr>
            <w:tcW w:w="8038" w:type="dxa"/>
            <w:gridSpan w:val="7"/>
            <w:shd w:val="clear" w:color="auto" w:fill="FFFFFF"/>
          </w:tcPr>
          <w:p w14:paraId="448E59B3" w14:textId="77777777" w:rsidR="00B36CEE" w:rsidRPr="0038453C" w:rsidRDefault="00B36CEE" w:rsidP="00173022">
            <w:pPr>
              <w:adjustRightInd w:val="0"/>
              <w:ind w:left="60" w:right="60"/>
              <w:jc w:val="center"/>
              <w:rPr>
                <w:color w:val="000000"/>
                <w:szCs w:val="24"/>
              </w:rPr>
            </w:pPr>
            <w:proofErr w:type="spellStart"/>
            <w:r w:rsidRPr="0038453C">
              <w:rPr>
                <w:b/>
                <w:bCs/>
                <w:color w:val="000000"/>
                <w:szCs w:val="24"/>
              </w:rPr>
              <w:t>ANOVA</w:t>
            </w:r>
            <w:r w:rsidRPr="0038453C">
              <w:rPr>
                <w:b/>
                <w:bCs/>
                <w:color w:val="000000"/>
                <w:szCs w:val="24"/>
                <w:vertAlign w:val="superscript"/>
              </w:rPr>
              <w:t>a</w:t>
            </w:r>
            <w:proofErr w:type="spellEnd"/>
          </w:p>
        </w:tc>
      </w:tr>
      <w:tr w:rsidR="00B36CEE" w:rsidRPr="0038453C" w14:paraId="08E95564" w14:textId="77777777" w:rsidTr="0053715E">
        <w:trPr>
          <w:cantSplit/>
          <w:jc w:val="center"/>
        </w:trPr>
        <w:tc>
          <w:tcPr>
            <w:tcW w:w="2002" w:type="dxa"/>
            <w:gridSpan w:val="2"/>
            <w:shd w:val="clear" w:color="auto" w:fill="FFFFFF"/>
          </w:tcPr>
          <w:p w14:paraId="2FA6A72A" w14:textId="77777777" w:rsidR="00B36CEE" w:rsidRPr="0038453C" w:rsidRDefault="00B36CEE" w:rsidP="00173022">
            <w:pPr>
              <w:adjustRightInd w:val="0"/>
              <w:ind w:left="60" w:right="60"/>
              <w:rPr>
                <w:color w:val="000000"/>
                <w:szCs w:val="24"/>
              </w:rPr>
            </w:pPr>
            <w:r w:rsidRPr="0038453C">
              <w:rPr>
                <w:color w:val="000000"/>
                <w:szCs w:val="24"/>
              </w:rPr>
              <w:t>Model</w:t>
            </w:r>
          </w:p>
        </w:tc>
        <w:tc>
          <w:tcPr>
            <w:tcW w:w="1469" w:type="dxa"/>
            <w:shd w:val="clear" w:color="auto" w:fill="FFFFFF"/>
          </w:tcPr>
          <w:p w14:paraId="2767CBE7" w14:textId="77777777" w:rsidR="00B36CEE" w:rsidRPr="0038453C" w:rsidRDefault="00B36CEE" w:rsidP="00173022">
            <w:pPr>
              <w:adjustRightInd w:val="0"/>
              <w:ind w:left="60" w:right="60"/>
              <w:jc w:val="center"/>
              <w:rPr>
                <w:color w:val="000000"/>
                <w:szCs w:val="24"/>
              </w:rPr>
            </w:pPr>
            <w:r w:rsidRPr="0038453C">
              <w:rPr>
                <w:color w:val="000000"/>
                <w:szCs w:val="24"/>
              </w:rPr>
              <w:t>Sum of Squares</w:t>
            </w:r>
          </w:p>
        </w:tc>
        <w:tc>
          <w:tcPr>
            <w:tcW w:w="1010" w:type="dxa"/>
            <w:shd w:val="clear" w:color="auto" w:fill="FFFFFF"/>
          </w:tcPr>
          <w:p w14:paraId="540627FF" w14:textId="77777777" w:rsidR="00B36CEE" w:rsidRPr="0038453C" w:rsidRDefault="00B36CEE" w:rsidP="00173022">
            <w:pPr>
              <w:adjustRightInd w:val="0"/>
              <w:ind w:left="60" w:right="60"/>
              <w:jc w:val="center"/>
              <w:rPr>
                <w:color w:val="000000"/>
                <w:szCs w:val="24"/>
              </w:rPr>
            </w:pPr>
            <w:proofErr w:type="spellStart"/>
            <w:r w:rsidRPr="0038453C">
              <w:rPr>
                <w:color w:val="000000"/>
                <w:szCs w:val="24"/>
              </w:rPr>
              <w:t>Df</w:t>
            </w:r>
            <w:proofErr w:type="spellEnd"/>
          </w:p>
        </w:tc>
        <w:tc>
          <w:tcPr>
            <w:tcW w:w="1392" w:type="dxa"/>
            <w:shd w:val="clear" w:color="auto" w:fill="FFFFFF"/>
          </w:tcPr>
          <w:p w14:paraId="0B393BA1" w14:textId="77777777" w:rsidR="00B36CEE" w:rsidRPr="0038453C" w:rsidRDefault="00B36CEE" w:rsidP="00173022">
            <w:pPr>
              <w:adjustRightInd w:val="0"/>
              <w:ind w:left="60" w:right="60"/>
              <w:jc w:val="center"/>
              <w:rPr>
                <w:color w:val="000000"/>
                <w:szCs w:val="24"/>
              </w:rPr>
            </w:pPr>
            <w:r w:rsidRPr="0038453C">
              <w:rPr>
                <w:color w:val="000000"/>
                <w:szCs w:val="24"/>
              </w:rPr>
              <w:t>Mean Square</w:t>
            </w:r>
          </w:p>
        </w:tc>
        <w:tc>
          <w:tcPr>
            <w:tcW w:w="1010" w:type="dxa"/>
            <w:shd w:val="clear" w:color="auto" w:fill="FFFFFF"/>
          </w:tcPr>
          <w:p w14:paraId="2DB148BC" w14:textId="77777777" w:rsidR="00B36CEE" w:rsidRPr="0038453C" w:rsidRDefault="00B36CEE" w:rsidP="00173022">
            <w:pPr>
              <w:adjustRightInd w:val="0"/>
              <w:ind w:left="60" w:right="60"/>
              <w:jc w:val="center"/>
              <w:rPr>
                <w:color w:val="000000"/>
                <w:szCs w:val="24"/>
              </w:rPr>
            </w:pPr>
            <w:r w:rsidRPr="0038453C">
              <w:rPr>
                <w:color w:val="000000"/>
                <w:szCs w:val="24"/>
              </w:rPr>
              <w:t>F</w:t>
            </w:r>
          </w:p>
        </w:tc>
        <w:tc>
          <w:tcPr>
            <w:tcW w:w="1155" w:type="dxa"/>
            <w:shd w:val="clear" w:color="auto" w:fill="FFFFFF"/>
          </w:tcPr>
          <w:p w14:paraId="05402573" w14:textId="77777777" w:rsidR="00B36CEE" w:rsidRPr="0038453C" w:rsidRDefault="00B36CEE" w:rsidP="00173022">
            <w:pPr>
              <w:adjustRightInd w:val="0"/>
              <w:ind w:left="60" w:right="60"/>
              <w:jc w:val="center"/>
              <w:rPr>
                <w:color w:val="000000"/>
                <w:szCs w:val="24"/>
              </w:rPr>
            </w:pPr>
            <w:r w:rsidRPr="0038453C">
              <w:rPr>
                <w:color w:val="000000"/>
                <w:szCs w:val="24"/>
              </w:rPr>
              <w:t>Sig.</w:t>
            </w:r>
          </w:p>
        </w:tc>
      </w:tr>
      <w:tr w:rsidR="00B36CEE" w:rsidRPr="0038453C" w14:paraId="7B01FC9D" w14:textId="77777777" w:rsidTr="0053715E">
        <w:trPr>
          <w:cantSplit/>
          <w:jc w:val="center"/>
        </w:trPr>
        <w:tc>
          <w:tcPr>
            <w:tcW w:w="733" w:type="dxa"/>
            <w:vMerge w:val="restart"/>
            <w:shd w:val="clear" w:color="auto" w:fill="FFFFFF"/>
            <w:vAlign w:val="center"/>
          </w:tcPr>
          <w:p w14:paraId="7A7DA209" w14:textId="77777777" w:rsidR="00B36CEE" w:rsidRPr="0038453C" w:rsidRDefault="00B36CEE" w:rsidP="00173022">
            <w:pPr>
              <w:adjustRightInd w:val="0"/>
              <w:ind w:left="60" w:right="60"/>
              <w:rPr>
                <w:color w:val="000000"/>
                <w:szCs w:val="24"/>
              </w:rPr>
            </w:pPr>
            <w:r w:rsidRPr="0038453C">
              <w:rPr>
                <w:color w:val="000000"/>
                <w:szCs w:val="24"/>
              </w:rPr>
              <w:t>1</w:t>
            </w:r>
          </w:p>
        </w:tc>
        <w:tc>
          <w:tcPr>
            <w:tcW w:w="1269" w:type="dxa"/>
            <w:shd w:val="clear" w:color="auto" w:fill="FFFFFF"/>
            <w:vAlign w:val="center"/>
          </w:tcPr>
          <w:p w14:paraId="40BE22C3" w14:textId="77777777" w:rsidR="00B36CEE" w:rsidRPr="0038453C" w:rsidRDefault="00B36CEE" w:rsidP="00173022">
            <w:pPr>
              <w:adjustRightInd w:val="0"/>
              <w:ind w:left="60" w:right="60"/>
              <w:rPr>
                <w:color w:val="000000"/>
                <w:szCs w:val="24"/>
              </w:rPr>
            </w:pPr>
            <w:r w:rsidRPr="0038453C">
              <w:rPr>
                <w:color w:val="000000"/>
                <w:szCs w:val="24"/>
              </w:rPr>
              <w:t>Regression</w:t>
            </w:r>
          </w:p>
        </w:tc>
        <w:tc>
          <w:tcPr>
            <w:tcW w:w="1469" w:type="dxa"/>
            <w:shd w:val="clear" w:color="auto" w:fill="FFFFFF"/>
            <w:vAlign w:val="center"/>
          </w:tcPr>
          <w:p w14:paraId="59487778" w14:textId="77777777" w:rsidR="00B36CEE" w:rsidRPr="0038453C" w:rsidRDefault="00B36CEE" w:rsidP="00173022">
            <w:pPr>
              <w:adjustRightInd w:val="0"/>
              <w:ind w:left="60" w:right="60"/>
              <w:jc w:val="right"/>
              <w:rPr>
                <w:color w:val="000000"/>
                <w:szCs w:val="24"/>
              </w:rPr>
            </w:pPr>
            <w:r w:rsidRPr="0038453C">
              <w:rPr>
                <w:color w:val="000000"/>
                <w:szCs w:val="24"/>
              </w:rPr>
              <w:t>167.977</w:t>
            </w:r>
          </w:p>
        </w:tc>
        <w:tc>
          <w:tcPr>
            <w:tcW w:w="1010" w:type="dxa"/>
            <w:shd w:val="clear" w:color="auto" w:fill="FFFFFF"/>
            <w:vAlign w:val="center"/>
          </w:tcPr>
          <w:p w14:paraId="4C1C0E42" w14:textId="77777777" w:rsidR="00B36CEE" w:rsidRPr="0038453C" w:rsidRDefault="00B36CEE" w:rsidP="00173022">
            <w:pPr>
              <w:adjustRightInd w:val="0"/>
              <w:ind w:left="60" w:right="60"/>
              <w:jc w:val="right"/>
              <w:rPr>
                <w:color w:val="000000"/>
                <w:szCs w:val="24"/>
              </w:rPr>
            </w:pPr>
            <w:r w:rsidRPr="0038453C">
              <w:rPr>
                <w:color w:val="000000"/>
                <w:szCs w:val="24"/>
              </w:rPr>
              <w:t>3</w:t>
            </w:r>
          </w:p>
        </w:tc>
        <w:tc>
          <w:tcPr>
            <w:tcW w:w="1392" w:type="dxa"/>
            <w:shd w:val="clear" w:color="auto" w:fill="FFFFFF"/>
            <w:vAlign w:val="center"/>
          </w:tcPr>
          <w:p w14:paraId="6B5BE7BF" w14:textId="77777777" w:rsidR="00B36CEE" w:rsidRPr="0038453C" w:rsidRDefault="00B36CEE" w:rsidP="00173022">
            <w:pPr>
              <w:adjustRightInd w:val="0"/>
              <w:ind w:left="60" w:right="60"/>
              <w:jc w:val="right"/>
              <w:rPr>
                <w:color w:val="000000"/>
                <w:szCs w:val="24"/>
              </w:rPr>
            </w:pPr>
            <w:r w:rsidRPr="0038453C">
              <w:rPr>
                <w:color w:val="000000"/>
                <w:szCs w:val="24"/>
              </w:rPr>
              <w:t>55.992</w:t>
            </w:r>
          </w:p>
        </w:tc>
        <w:tc>
          <w:tcPr>
            <w:tcW w:w="1010" w:type="dxa"/>
            <w:shd w:val="clear" w:color="auto" w:fill="FFFFFF"/>
            <w:vAlign w:val="center"/>
          </w:tcPr>
          <w:p w14:paraId="3FD66833" w14:textId="77777777" w:rsidR="00B36CEE" w:rsidRPr="0038453C" w:rsidRDefault="00B36CEE" w:rsidP="00173022">
            <w:pPr>
              <w:adjustRightInd w:val="0"/>
              <w:ind w:left="60" w:right="60"/>
              <w:jc w:val="right"/>
              <w:rPr>
                <w:color w:val="000000"/>
                <w:szCs w:val="24"/>
              </w:rPr>
            </w:pPr>
            <w:r w:rsidRPr="0038453C">
              <w:rPr>
                <w:color w:val="000000"/>
                <w:szCs w:val="24"/>
              </w:rPr>
              <w:t>13.296</w:t>
            </w:r>
          </w:p>
        </w:tc>
        <w:tc>
          <w:tcPr>
            <w:tcW w:w="1155" w:type="dxa"/>
            <w:shd w:val="clear" w:color="auto" w:fill="FFFFFF"/>
            <w:vAlign w:val="center"/>
          </w:tcPr>
          <w:p w14:paraId="1F682FE4" w14:textId="77777777" w:rsidR="00B36CEE" w:rsidRPr="0038453C" w:rsidRDefault="00B36CEE" w:rsidP="00173022">
            <w:pPr>
              <w:adjustRightInd w:val="0"/>
              <w:ind w:left="60" w:right="60"/>
              <w:jc w:val="right"/>
              <w:rPr>
                <w:color w:val="000000"/>
                <w:szCs w:val="24"/>
              </w:rPr>
            </w:pPr>
            <w:r w:rsidRPr="0038453C">
              <w:rPr>
                <w:color w:val="000000"/>
                <w:szCs w:val="24"/>
              </w:rPr>
              <w:t>.000</w:t>
            </w:r>
            <w:r w:rsidRPr="0038453C">
              <w:rPr>
                <w:color w:val="000000"/>
                <w:szCs w:val="24"/>
                <w:vertAlign w:val="superscript"/>
              </w:rPr>
              <w:t>b</w:t>
            </w:r>
          </w:p>
        </w:tc>
      </w:tr>
      <w:tr w:rsidR="00B36CEE" w:rsidRPr="0038453C" w14:paraId="1DDBA21C" w14:textId="77777777" w:rsidTr="0053715E">
        <w:trPr>
          <w:cantSplit/>
          <w:jc w:val="center"/>
        </w:trPr>
        <w:tc>
          <w:tcPr>
            <w:tcW w:w="733" w:type="dxa"/>
            <w:vMerge/>
            <w:shd w:val="clear" w:color="auto" w:fill="FFFFFF"/>
            <w:vAlign w:val="center"/>
          </w:tcPr>
          <w:p w14:paraId="16451B7C" w14:textId="77777777" w:rsidR="00B36CEE" w:rsidRPr="0038453C" w:rsidRDefault="00B36CEE" w:rsidP="00173022">
            <w:pPr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269" w:type="dxa"/>
            <w:shd w:val="clear" w:color="auto" w:fill="FFFFFF"/>
            <w:vAlign w:val="center"/>
          </w:tcPr>
          <w:p w14:paraId="743C0EAE" w14:textId="77777777" w:rsidR="00B36CEE" w:rsidRPr="0038453C" w:rsidRDefault="00B36CEE" w:rsidP="00173022">
            <w:pPr>
              <w:adjustRightInd w:val="0"/>
              <w:ind w:left="60" w:right="60"/>
              <w:rPr>
                <w:color w:val="000000"/>
                <w:szCs w:val="24"/>
              </w:rPr>
            </w:pPr>
            <w:r w:rsidRPr="0038453C">
              <w:rPr>
                <w:color w:val="000000"/>
                <w:szCs w:val="24"/>
              </w:rPr>
              <w:t>Residual</w:t>
            </w:r>
          </w:p>
        </w:tc>
        <w:tc>
          <w:tcPr>
            <w:tcW w:w="1469" w:type="dxa"/>
            <w:shd w:val="clear" w:color="auto" w:fill="FFFFFF"/>
            <w:vAlign w:val="center"/>
          </w:tcPr>
          <w:p w14:paraId="3F0C109D" w14:textId="77777777" w:rsidR="00B36CEE" w:rsidRPr="0038453C" w:rsidRDefault="00B36CEE" w:rsidP="00173022">
            <w:pPr>
              <w:adjustRightInd w:val="0"/>
              <w:ind w:left="60" w:right="60"/>
              <w:jc w:val="right"/>
              <w:rPr>
                <w:color w:val="000000"/>
                <w:szCs w:val="24"/>
              </w:rPr>
            </w:pPr>
            <w:r w:rsidRPr="0038453C">
              <w:rPr>
                <w:color w:val="000000"/>
                <w:szCs w:val="24"/>
              </w:rPr>
              <w:t>109.490</w:t>
            </w:r>
          </w:p>
        </w:tc>
        <w:tc>
          <w:tcPr>
            <w:tcW w:w="1010" w:type="dxa"/>
            <w:shd w:val="clear" w:color="auto" w:fill="FFFFFF"/>
            <w:vAlign w:val="center"/>
          </w:tcPr>
          <w:p w14:paraId="4CE623FC" w14:textId="77777777" w:rsidR="00B36CEE" w:rsidRPr="0038453C" w:rsidRDefault="00B36CEE" w:rsidP="00173022">
            <w:pPr>
              <w:adjustRightInd w:val="0"/>
              <w:ind w:left="60" w:right="60"/>
              <w:jc w:val="right"/>
              <w:rPr>
                <w:color w:val="000000"/>
                <w:szCs w:val="24"/>
              </w:rPr>
            </w:pPr>
            <w:r w:rsidRPr="0038453C">
              <w:rPr>
                <w:color w:val="000000"/>
                <w:szCs w:val="24"/>
              </w:rPr>
              <w:t>26</w:t>
            </w:r>
          </w:p>
        </w:tc>
        <w:tc>
          <w:tcPr>
            <w:tcW w:w="1392" w:type="dxa"/>
            <w:shd w:val="clear" w:color="auto" w:fill="FFFFFF"/>
            <w:vAlign w:val="center"/>
          </w:tcPr>
          <w:p w14:paraId="33FF694B" w14:textId="77777777" w:rsidR="00B36CEE" w:rsidRPr="0038453C" w:rsidRDefault="00B36CEE" w:rsidP="00173022">
            <w:pPr>
              <w:adjustRightInd w:val="0"/>
              <w:ind w:left="60" w:right="60"/>
              <w:jc w:val="right"/>
              <w:rPr>
                <w:color w:val="000000"/>
                <w:szCs w:val="24"/>
              </w:rPr>
            </w:pPr>
            <w:r w:rsidRPr="0038453C">
              <w:rPr>
                <w:color w:val="000000"/>
                <w:szCs w:val="24"/>
              </w:rPr>
              <w:t>4.211</w:t>
            </w:r>
          </w:p>
        </w:tc>
        <w:tc>
          <w:tcPr>
            <w:tcW w:w="1010" w:type="dxa"/>
            <w:shd w:val="clear" w:color="auto" w:fill="FFFFFF"/>
          </w:tcPr>
          <w:p w14:paraId="6877278D" w14:textId="77777777" w:rsidR="00B36CEE" w:rsidRPr="0038453C" w:rsidRDefault="00B36CEE" w:rsidP="00173022">
            <w:pPr>
              <w:adjustRightInd w:val="0"/>
              <w:rPr>
                <w:szCs w:val="24"/>
              </w:rPr>
            </w:pPr>
          </w:p>
        </w:tc>
        <w:tc>
          <w:tcPr>
            <w:tcW w:w="1155" w:type="dxa"/>
            <w:shd w:val="clear" w:color="auto" w:fill="FFFFFF"/>
          </w:tcPr>
          <w:p w14:paraId="3E354D1A" w14:textId="77777777" w:rsidR="00B36CEE" w:rsidRPr="0038453C" w:rsidRDefault="00B36CEE" w:rsidP="00173022">
            <w:pPr>
              <w:adjustRightInd w:val="0"/>
              <w:rPr>
                <w:szCs w:val="24"/>
              </w:rPr>
            </w:pPr>
          </w:p>
        </w:tc>
      </w:tr>
      <w:tr w:rsidR="00B36CEE" w:rsidRPr="0038453C" w14:paraId="55B16E0C" w14:textId="77777777" w:rsidTr="0053715E">
        <w:trPr>
          <w:cantSplit/>
          <w:jc w:val="center"/>
        </w:trPr>
        <w:tc>
          <w:tcPr>
            <w:tcW w:w="733" w:type="dxa"/>
            <w:vMerge/>
            <w:shd w:val="clear" w:color="auto" w:fill="FFFFFF"/>
            <w:vAlign w:val="center"/>
          </w:tcPr>
          <w:p w14:paraId="0DE6C07A" w14:textId="77777777" w:rsidR="00B36CEE" w:rsidRPr="0038453C" w:rsidRDefault="00B36CEE" w:rsidP="00173022">
            <w:pPr>
              <w:adjustRightInd w:val="0"/>
              <w:rPr>
                <w:szCs w:val="24"/>
              </w:rPr>
            </w:pPr>
          </w:p>
        </w:tc>
        <w:tc>
          <w:tcPr>
            <w:tcW w:w="1269" w:type="dxa"/>
            <w:shd w:val="clear" w:color="auto" w:fill="FFFFFF"/>
            <w:vAlign w:val="center"/>
          </w:tcPr>
          <w:p w14:paraId="6872B38D" w14:textId="77777777" w:rsidR="00B36CEE" w:rsidRPr="0038453C" w:rsidRDefault="00B36CEE" w:rsidP="00173022">
            <w:pPr>
              <w:adjustRightInd w:val="0"/>
              <w:ind w:left="60" w:right="60"/>
              <w:rPr>
                <w:color w:val="000000"/>
                <w:szCs w:val="24"/>
              </w:rPr>
            </w:pPr>
            <w:r w:rsidRPr="0038453C">
              <w:rPr>
                <w:color w:val="000000"/>
                <w:szCs w:val="24"/>
              </w:rPr>
              <w:t>Total</w:t>
            </w:r>
          </w:p>
        </w:tc>
        <w:tc>
          <w:tcPr>
            <w:tcW w:w="1469" w:type="dxa"/>
            <w:shd w:val="clear" w:color="auto" w:fill="FFFFFF"/>
            <w:vAlign w:val="center"/>
          </w:tcPr>
          <w:p w14:paraId="135F2103" w14:textId="77777777" w:rsidR="00B36CEE" w:rsidRPr="0038453C" w:rsidRDefault="00B36CEE" w:rsidP="00173022">
            <w:pPr>
              <w:adjustRightInd w:val="0"/>
              <w:ind w:left="60" w:right="60"/>
              <w:jc w:val="right"/>
              <w:rPr>
                <w:color w:val="000000"/>
                <w:szCs w:val="24"/>
              </w:rPr>
            </w:pPr>
            <w:r w:rsidRPr="0038453C">
              <w:rPr>
                <w:color w:val="000000"/>
                <w:szCs w:val="24"/>
              </w:rPr>
              <w:t>277.467</w:t>
            </w:r>
          </w:p>
        </w:tc>
        <w:tc>
          <w:tcPr>
            <w:tcW w:w="1010" w:type="dxa"/>
            <w:shd w:val="clear" w:color="auto" w:fill="FFFFFF"/>
            <w:vAlign w:val="center"/>
          </w:tcPr>
          <w:p w14:paraId="43821C13" w14:textId="77777777" w:rsidR="00B36CEE" w:rsidRPr="0038453C" w:rsidRDefault="00B36CEE" w:rsidP="00173022">
            <w:pPr>
              <w:adjustRightInd w:val="0"/>
              <w:ind w:left="60" w:right="60"/>
              <w:jc w:val="right"/>
              <w:rPr>
                <w:color w:val="000000"/>
                <w:szCs w:val="24"/>
              </w:rPr>
            </w:pPr>
            <w:r w:rsidRPr="0038453C">
              <w:rPr>
                <w:color w:val="000000"/>
                <w:szCs w:val="24"/>
              </w:rPr>
              <w:t>29</w:t>
            </w:r>
          </w:p>
        </w:tc>
        <w:tc>
          <w:tcPr>
            <w:tcW w:w="1392" w:type="dxa"/>
            <w:shd w:val="clear" w:color="auto" w:fill="FFFFFF"/>
          </w:tcPr>
          <w:p w14:paraId="717BD047" w14:textId="77777777" w:rsidR="00B36CEE" w:rsidRPr="0038453C" w:rsidRDefault="00B36CEE" w:rsidP="00173022">
            <w:pPr>
              <w:adjustRightInd w:val="0"/>
              <w:rPr>
                <w:szCs w:val="24"/>
              </w:rPr>
            </w:pPr>
          </w:p>
        </w:tc>
        <w:tc>
          <w:tcPr>
            <w:tcW w:w="1010" w:type="dxa"/>
            <w:shd w:val="clear" w:color="auto" w:fill="FFFFFF"/>
          </w:tcPr>
          <w:p w14:paraId="35F229A8" w14:textId="77777777" w:rsidR="00B36CEE" w:rsidRPr="0038453C" w:rsidRDefault="00B36CEE" w:rsidP="00173022">
            <w:pPr>
              <w:adjustRightInd w:val="0"/>
              <w:rPr>
                <w:szCs w:val="24"/>
              </w:rPr>
            </w:pPr>
          </w:p>
        </w:tc>
        <w:tc>
          <w:tcPr>
            <w:tcW w:w="1155" w:type="dxa"/>
            <w:shd w:val="clear" w:color="auto" w:fill="FFFFFF"/>
          </w:tcPr>
          <w:p w14:paraId="2634E13B" w14:textId="77777777" w:rsidR="00B36CEE" w:rsidRPr="0038453C" w:rsidRDefault="00B36CEE" w:rsidP="00173022">
            <w:pPr>
              <w:adjustRightInd w:val="0"/>
              <w:rPr>
                <w:szCs w:val="24"/>
              </w:rPr>
            </w:pPr>
          </w:p>
        </w:tc>
      </w:tr>
      <w:tr w:rsidR="00B36CEE" w:rsidRPr="0038453C" w14:paraId="75F49229" w14:textId="77777777" w:rsidTr="0053715E">
        <w:trPr>
          <w:cantSplit/>
          <w:jc w:val="center"/>
        </w:trPr>
        <w:tc>
          <w:tcPr>
            <w:tcW w:w="8038" w:type="dxa"/>
            <w:gridSpan w:val="7"/>
            <w:shd w:val="clear" w:color="auto" w:fill="FFFFFF"/>
          </w:tcPr>
          <w:p w14:paraId="12D7A57E" w14:textId="77777777" w:rsidR="00B36CEE" w:rsidRPr="0038453C" w:rsidRDefault="00B36CEE" w:rsidP="00173022">
            <w:pPr>
              <w:adjustRightInd w:val="0"/>
              <w:ind w:left="60" w:right="60"/>
              <w:rPr>
                <w:color w:val="000000"/>
                <w:szCs w:val="24"/>
              </w:rPr>
            </w:pPr>
            <w:r w:rsidRPr="0038453C">
              <w:rPr>
                <w:color w:val="000000"/>
                <w:szCs w:val="24"/>
              </w:rPr>
              <w:t xml:space="preserve">a. Dependent Variable: Strategi </w:t>
            </w:r>
            <w:proofErr w:type="spellStart"/>
            <w:r w:rsidRPr="0038453C">
              <w:rPr>
                <w:color w:val="000000"/>
                <w:szCs w:val="24"/>
              </w:rPr>
              <w:t>Bersaing</w:t>
            </w:r>
            <w:proofErr w:type="spellEnd"/>
          </w:p>
        </w:tc>
      </w:tr>
      <w:tr w:rsidR="00B36CEE" w:rsidRPr="0038453C" w14:paraId="616AF9D0" w14:textId="77777777" w:rsidTr="0053715E">
        <w:trPr>
          <w:cantSplit/>
          <w:jc w:val="center"/>
        </w:trPr>
        <w:tc>
          <w:tcPr>
            <w:tcW w:w="8038" w:type="dxa"/>
            <w:gridSpan w:val="7"/>
            <w:shd w:val="clear" w:color="auto" w:fill="FFFFFF"/>
          </w:tcPr>
          <w:p w14:paraId="4298225C" w14:textId="77777777" w:rsidR="00B36CEE" w:rsidRPr="0038453C" w:rsidRDefault="00B36CEE" w:rsidP="00173022">
            <w:pPr>
              <w:adjustRightInd w:val="0"/>
              <w:ind w:left="60" w:right="60"/>
              <w:rPr>
                <w:color w:val="000000"/>
                <w:szCs w:val="24"/>
              </w:rPr>
            </w:pPr>
            <w:r w:rsidRPr="0038453C">
              <w:rPr>
                <w:color w:val="000000"/>
                <w:szCs w:val="24"/>
              </w:rPr>
              <w:t xml:space="preserve">b. Predictors: (Constant), </w:t>
            </w:r>
            <w:proofErr w:type="spellStart"/>
            <w:r w:rsidRPr="0038453C">
              <w:rPr>
                <w:color w:val="000000"/>
                <w:szCs w:val="24"/>
              </w:rPr>
              <w:t>Fokus</w:t>
            </w:r>
            <w:proofErr w:type="spellEnd"/>
            <w:r w:rsidRPr="0038453C">
              <w:rPr>
                <w:color w:val="000000"/>
                <w:szCs w:val="24"/>
              </w:rPr>
              <w:t xml:space="preserve">, </w:t>
            </w:r>
            <w:proofErr w:type="spellStart"/>
            <w:r w:rsidRPr="0038453C">
              <w:rPr>
                <w:color w:val="000000"/>
                <w:szCs w:val="24"/>
              </w:rPr>
              <w:t>Lowcost</w:t>
            </w:r>
            <w:proofErr w:type="spellEnd"/>
            <w:r w:rsidRPr="0038453C">
              <w:rPr>
                <w:color w:val="000000"/>
                <w:szCs w:val="24"/>
              </w:rPr>
              <w:t xml:space="preserve">, </w:t>
            </w:r>
            <w:proofErr w:type="spellStart"/>
            <w:r w:rsidRPr="0038453C">
              <w:rPr>
                <w:color w:val="000000"/>
                <w:szCs w:val="24"/>
              </w:rPr>
              <w:t>Differensiasi</w:t>
            </w:r>
            <w:proofErr w:type="spellEnd"/>
          </w:p>
        </w:tc>
      </w:tr>
    </w:tbl>
    <w:p w14:paraId="156CECE3" w14:textId="77777777" w:rsidR="00173022" w:rsidRDefault="00B36CEE" w:rsidP="0053715E">
      <w:pPr>
        <w:pStyle w:val="ListParagraph"/>
        <w:spacing w:line="360" w:lineRule="auto"/>
        <w:ind w:left="540"/>
        <w:rPr>
          <w:szCs w:val="24"/>
        </w:rPr>
      </w:pPr>
      <w:proofErr w:type="spellStart"/>
      <w:r w:rsidRPr="00654C5B">
        <w:rPr>
          <w:szCs w:val="24"/>
          <w:u w:val="single"/>
        </w:rPr>
        <w:t>Sumber</w:t>
      </w:r>
      <w:proofErr w:type="spellEnd"/>
      <w:r w:rsidRPr="00654C5B">
        <w:rPr>
          <w:szCs w:val="24"/>
        </w:rPr>
        <w:t xml:space="preserve">: Data </w:t>
      </w:r>
      <w:proofErr w:type="spellStart"/>
      <w:r w:rsidRPr="00654C5B">
        <w:rPr>
          <w:szCs w:val="24"/>
        </w:rPr>
        <w:t>olahan</w:t>
      </w:r>
      <w:proofErr w:type="spellEnd"/>
      <w:r w:rsidRPr="00654C5B">
        <w:rPr>
          <w:szCs w:val="24"/>
        </w:rPr>
        <w:t xml:space="preserve"> primer</w:t>
      </w:r>
    </w:p>
    <w:p w14:paraId="42BA5F4B" w14:textId="77777777" w:rsidR="0028147E" w:rsidRDefault="00B36CEE" w:rsidP="0028147E">
      <w:pPr>
        <w:pStyle w:val="ListParagraph"/>
        <w:ind w:left="0" w:firstLine="360"/>
        <w:jc w:val="both"/>
        <w:rPr>
          <w:szCs w:val="24"/>
          <w:lang w:eastAsia="id-ID"/>
        </w:rPr>
      </w:pPr>
      <w:proofErr w:type="spellStart"/>
      <w:r>
        <w:rPr>
          <w:szCs w:val="24"/>
          <w:lang w:eastAsia="id-ID"/>
        </w:rPr>
        <w:t>Berdasarkan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h</w:t>
      </w:r>
      <w:r w:rsidRPr="00E557AE">
        <w:rPr>
          <w:szCs w:val="24"/>
          <w:lang w:eastAsia="id-ID"/>
        </w:rPr>
        <w:t>as</w:t>
      </w:r>
      <w:r>
        <w:rPr>
          <w:szCs w:val="24"/>
          <w:lang w:eastAsia="id-ID"/>
        </w:rPr>
        <w:t>il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pengujian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hipotesis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keempat</w:t>
      </w:r>
      <w:proofErr w:type="spellEnd"/>
      <w:r>
        <w:rPr>
          <w:szCs w:val="24"/>
          <w:lang w:eastAsia="id-ID"/>
        </w:rPr>
        <w:t xml:space="preserve"> (H</w:t>
      </w:r>
      <w:r>
        <w:rPr>
          <w:szCs w:val="24"/>
          <w:vertAlign w:val="subscript"/>
          <w:lang w:eastAsia="id-ID"/>
        </w:rPr>
        <w:t>4</w:t>
      </w:r>
      <w:r w:rsidRPr="00E557AE">
        <w:rPr>
          <w:szCs w:val="24"/>
          <w:lang w:eastAsia="id-ID"/>
        </w:rPr>
        <w:t xml:space="preserve">) yang </w:t>
      </w:r>
      <w:proofErr w:type="spellStart"/>
      <w:r w:rsidRPr="00E557AE">
        <w:rPr>
          <w:szCs w:val="24"/>
          <w:lang w:eastAsia="id-ID"/>
        </w:rPr>
        <w:t>menyebutkan</w:t>
      </w:r>
      <w:proofErr w:type="spellEnd"/>
      <w:r w:rsidRPr="00E557AE">
        <w:rPr>
          <w:szCs w:val="24"/>
          <w:lang w:eastAsia="id-ID"/>
        </w:rPr>
        <w:t xml:space="preserve"> </w:t>
      </w:r>
      <w:proofErr w:type="spellStart"/>
      <w:r w:rsidRPr="00E557AE">
        <w:rPr>
          <w:szCs w:val="24"/>
          <w:lang w:eastAsia="id-ID"/>
        </w:rPr>
        <w:t>bahwa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differensiasi</w:t>
      </w:r>
      <w:proofErr w:type="spellEnd"/>
      <w:r>
        <w:rPr>
          <w:szCs w:val="24"/>
          <w:lang w:eastAsia="id-ID"/>
        </w:rPr>
        <w:t xml:space="preserve">, </w:t>
      </w:r>
      <w:proofErr w:type="spellStart"/>
      <w:r>
        <w:rPr>
          <w:i/>
          <w:iCs/>
          <w:szCs w:val="24"/>
          <w:lang w:eastAsia="id-ID"/>
        </w:rPr>
        <w:t>lowcost</w:t>
      </w:r>
      <w:proofErr w:type="spellEnd"/>
      <w:r>
        <w:rPr>
          <w:i/>
          <w:iCs/>
          <w:szCs w:val="24"/>
          <w:lang w:eastAsia="id-ID"/>
        </w:rPr>
        <w:t xml:space="preserve">, </w:t>
      </w:r>
      <w:r>
        <w:rPr>
          <w:szCs w:val="24"/>
          <w:lang w:eastAsia="id-ID"/>
        </w:rPr>
        <w:t>dan</w:t>
      </w:r>
      <w:r w:rsidRPr="00E557AE"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fokus</w:t>
      </w:r>
      <w:proofErr w:type="spellEnd"/>
      <w:r>
        <w:rPr>
          <w:szCs w:val="24"/>
          <w:lang w:eastAsia="id-ID"/>
        </w:rPr>
        <w:t xml:space="preserve"> </w:t>
      </w:r>
      <w:proofErr w:type="spellStart"/>
      <w:r w:rsidRPr="00E557AE">
        <w:rPr>
          <w:szCs w:val="24"/>
          <w:lang w:eastAsia="id-ID"/>
        </w:rPr>
        <w:t>berpengaruh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secara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bersama-sama</w:t>
      </w:r>
      <w:proofErr w:type="spellEnd"/>
      <w:r w:rsidRPr="00E557AE">
        <w:rPr>
          <w:szCs w:val="24"/>
          <w:lang w:eastAsia="id-ID"/>
        </w:rPr>
        <w:t xml:space="preserve"> </w:t>
      </w:r>
      <w:proofErr w:type="spellStart"/>
      <w:r w:rsidRPr="00E557AE">
        <w:rPr>
          <w:szCs w:val="24"/>
          <w:lang w:eastAsia="id-ID"/>
        </w:rPr>
        <w:t>terhadap</w:t>
      </w:r>
      <w:proofErr w:type="spellEnd"/>
      <w:r w:rsidRPr="00E557AE">
        <w:rPr>
          <w:szCs w:val="24"/>
          <w:lang w:eastAsia="id-ID"/>
        </w:rPr>
        <w:t xml:space="preserve"> </w:t>
      </w:r>
      <w:r>
        <w:rPr>
          <w:szCs w:val="24"/>
          <w:lang w:eastAsia="id-ID"/>
        </w:rPr>
        <w:t xml:space="preserve">strategi </w:t>
      </w:r>
      <w:proofErr w:type="spellStart"/>
      <w:r>
        <w:rPr>
          <w:szCs w:val="24"/>
          <w:lang w:eastAsia="id-ID"/>
        </w:rPr>
        <w:t>bersaing</w:t>
      </w:r>
      <w:proofErr w:type="spellEnd"/>
      <w:r>
        <w:rPr>
          <w:szCs w:val="24"/>
          <w:lang w:eastAsia="id-ID"/>
        </w:rPr>
        <w:t xml:space="preserve"> UMKM </w:t>
      </w:r>
      <w:proofErr w:type="spellStart"/>
      <w:r>
        <w:rPr>
          <w:szCs w:val="24"/>
          <w:lang w:eastAsia="id-ID"/>
        </w:rPr>
        <w:t>warga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etnis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keturunan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tionghoa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kota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Selatpanjang</w:t>
      </w:r>
      <w:proofErr w:type="spellEnd"/>
      <w:r w:rsidR="00173022">
        <w:rPr>
          <w:szCs w:val="24"/>
          <w:lang w:eastAsia="id-ID"/>
        </w:rPr>
        <w:t xml:space="preserve"> pada </w:t>
      </w:r>
      <w:proofErr w:type="spellStart"/>
      <w:r w:rsidR="00173022">
        <w:rPr>
          <w:szCs w:val="24"/>
          <w:lang w:eastAsia="id-ID"/>
        </w:rPr>
        <w:t>tabel</w:t>
      </w:r>
      <w:proofErr w:type="spellEnd"/>
      <w:r w:rsidR="00173022">
        <w:rPr>
          <w:szCs w:val="24"/>
          <w:lang w:eastAsia="id-ID"/>
        </w:rPr>
        <w:t xml:space="preserve"> 3</w:t>
      </w:r>
      <w:r>
        <w:rPr>
          <w:szCs w:val="24"/>
          <w:lang w:eastAsia="id-ID"/>
        </w:rPr>
        <w:t xml:space="preserve">, </w:t>
      </w:r>
      <w:proofErr w:type="spellStart"/>
      <w:r>
        <w:rPr>
          <w:szCs w:val="24"/>
          <w:lang w:eastAsia="id-ID"/>
        </w:rPr>
        <w:t>didapatkan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nilai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F</w:t>
      </w:r>
      <w:r w:rsidRPr="00385662">
        <w:rPr>
          <w:szCs w:val="24"/>
          <w:vertAlign w:val="subscript"/>
          <w:lang w:eastAsia="id-ID"/>
        </w:rPr>
        <w:t>hitung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sebesar</w:t>
      </w:r>
      <w:proofErr w:type="spellEnd"/>
      <w:r>
        <w:rPr>
          <w:szCs w:val="24"/>
          <w:lang w:eastAsia="id-ID"/>
        </w:rPr>
        <w:t xml:space="preserve"> 13,296 </w:t>
      </w:r>
      <w:proofErr w:type="spellStart"/>
      <w:r>
        <w:rPr>
          <w:szCs w:val="24"/>
          <w:lang w:eastAsia="id-ID"/>
        </w:rPr>
        <w:t>nilai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tersebut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lebih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besar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dari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nilai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F</w:t>
      </w:r>
      <w:r w:rsidRPr="00385662">
        <w:rPr>
          <w:szCs w:val="24"/>
          <w:vertAlign w:val="subscript"/>
          <w:lang w:eastAsia="id-ID"/>
        </w:rPr>
        <w:t>tabel</w:t>
      </w:r>
      <w:proofErr w:type="spellEnd"/>
      <w:r>
        <w:rPr>
          <w:szCs w:val="24"/>
          <w:lang w:eastAsia="id-ID"/>
        </w:rPr>
        <w:t xml:space="preserve"> 3,354 </w:t>
      </w:r>
      <w:proofErr w:type="spellStart"/>
      <w:r>
        <w:rPr>
          <w:szCs w:val="24"/>
          <w:lang w:eastAsia="id-ID"/>
        </w:rPr>
        <w:t>atau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F</w:t>
      </w:r>
      <w:r w:rsidRPr="00385662">
        <w:rPr>
          <w:szCs w:val="24"/>
          <w:vertAlign w:val="subscript"/>
          <w:lang w:eastAsia="id-ID"/>
        </w:rPr>
        <w:t>hitung</w:t>
      </w:r>
      <w:proofErr w:type="spellEnd"/>
      <w:r>
        <w:rPr>
          <w:szCs w:val="24"/>
          <w:lang w:eastAsia="id-ID"/>
        </w:rPr>
        <w:t xml:space="preserve"> 13,296 &gt; </w:t>
      </w:r>
      <w:proofErr w:type="spellStart"/>
      <w:r>
        <w:rPr>
          <w:szCs w:val="24"/>
          <w:lang w:eastAsia="id-ID"/>
        </w:rPr>
        <w:t>F</w:t>
      </w:r>
      <w:r w:rsidRPr="00385662">
        <w:rPr>
          <w:szCs w:val="24"/>
          <w:vertAlign w:val="subscript"/>
          <w:lang w:eastAsia="id-ID"/>
        </w:rPr>
        <w:t>tabel</w:t>
      </w:r>
      <w:proofErr w:type="spellEnd"/>
      <w:r w:rsidRPr="00385662">
        <w:rPr>
          <w:szCs w:val="24"/>
          <w:vertAlign w:val="subscript"/>
          <w:lang w:eastAsia="id-ID"/>
        </w:rPr>
        <w:t xml:space="preserve"> </w:t>
      </w:r>
      <w:r>
        <w:rPr>
          <w:szCs w:val="24"/>
          <w:lang w:eastAsia="id-ID"/>
        </w:rPr>
        <w:t xml:space="preserve">3,354 </w:t>
      </w:r>
      <w:proofErr w:type="spellStart"/>
      <w:r>
        <w:rPr>
          <w:szCs w:val="24"/>
          <w:lang w:eastAsia="id-ID"/>
        </w:rPr>
        <w:t>dengan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signifikansi</w:t>
      </w:r>
      <w:proofErr w:type="spellEnd"/>
      <w:r>
        <w:rPr>
          <w:szCs w:val="24"/>
          <w:lang w:eastAsia="id-ID"/>
        </w:rPr>
        <w:t xml:space="preserve"> 0,000. Nilai </w:t>
      </w:r>
      <w:proofErr w:type="spellStart"/>
      <w:r>
        <w:rPr>
          <w:szCs w:val="24"/>
          <w:lang w:eastAsia="id-ID"/>
        </w:rPr>
        <w:t>signifikansi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lebih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kecil</w:t>
      </w:r>
      <w:proofErr w:type="spellEnd"/>
      <w:r>
        <w:rPr>
          <w:szCs w:val="24"/>
          <w:lang w:eastAsia="id-ID"/>
        </w:rPr>
        <w:t xml:space="preserve"> 0,05, </w:t>
      </w:r>
      <w:proofErr w:type="spellStart"/>
      <w:r>
        <w:rPr>
          <w:szCs w:val="24"/>
          <w:lang w:eastAsia="id-ID"/>
        </w:rPr>
        <w:t>maka</w:t>
      </w:r>
      <w:proofErr w:type="spellEnd"/>
      <w:r>
        <w:rPr>
          <w:szCs w:val="24"/>
          <w:lang w:eastAsia="id-ID"/>
        </w:rPr>
        <w:t xml:space="preserve"> model </w:t>
      </w:r>
      <w:proofErr w:type="spellStart"/>
      <w:r>
        <w:rPr>
          <w:szCs w:val="24"/>
          <w:lang w:eastAsia="id-ID"/>
        </w:rPr>
        <w:t>regresi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dapat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digunakan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untuk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memprediksi</w:t>
      </w:r>
      <w:proofErr w:type="spellEnd"/>
      <w:r>
        <w:rPr>
          <w:szCs w:val="24"/>
          <w:lang w:eastAsia="id-ID"/>
        </w:rPr>
        <w:t xml:space="preserve"> strategi </w:t>
      </w:r>
      <w:proofErr w:type="spellStart"/>
      <w:r>
        <w:rPr>
          <w:szCs w:val="24"/>
          <w:lang w:eastAsia="id-ID"/>
        </w:rPr>
        <w:t>bersaing</w:t>
      </w:r>
      <w:proofErr w:type="spellEnd"/>
      <w:r>
        <w:rPr>
          <w:szCs w:val="24"/>
          <w:lang w:eastAsia="id-ID"/>
        </w:rPr>
        <w:t xml:space="preserve"> UMKM </w:t>
      </w:r>
      <w:proofErr w:type="spellStart"/>
      <w:r>
        <w:rPr>
          <w:szCs w:val="24"/>
          <w:lang w:eastAsia="id-ID"/>
        </w:rPr>
        <w:t>warga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etnis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keturunan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tionghoa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atau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dapat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dikatakan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bahwa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ketiga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variabel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bebas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yaitu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differensiasi</w:t>
      </w:r>
      <w:proofErr w:type="spellEnd"/>
      <w:r>
        <w:rPr>
          <w:szCs w:val="24"/>
          <w:lang w:eastAsia="id-ID"/>
        </w:rPr>
        <w:t xml:space="preserve">, </w:t>
      </w:r>
      <w:proofErr w:type="spellStart"/>
      <w:r>
        <w:rPr>
          <w:i/>
          <w:iCs/>
          <w:szCs w:val="24"/>
          <w:lang w:eastAsia="id-ID"/>
        </w:rPr>
        <w:t>lowcost</w:t>
      </w:r>
      <w:proofErr w:type="spellEnd"/>
      <w:r>
        <w:rPr>
          <w:i/>
          <w:iCs/>
          <w:szCs w:val="24"/>
          <w:lang w:eastAsia="id-ID"/>
        </w:rPr>
        <w:t xml:space="preserve">, </w:t>
      </w:r>
      <w:r>
        <w:rPr>
          <w:szCs w:val="24"/>
          <w:lang w:eastAsia="id-ID"/>
        </w:rPr>
        <w:t xml:space="preserve">dan </w:t>
      </w:r>
      <w:proofErr w:type="spellStart"/>
      <w:r>
        <w:rPr>
          <w:szCs w:val="24"/>
          <w:lang w:eastAsia="id-ID"/>
        </w:rPr>
        <w:t>fokus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secara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bersama-sama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berpengaruh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terhadap</w:t>
      </w:r>
      <w:proofErr w:type="spellEnd"/>
      <w:r>
        <w:rPr>
          <w:szCs w:val="24"/>
          <w:lang w:eastAsia="id-ID"/>
        </w:rPr>
        <w:t xml:space="preserve"> strategi </w:t>
      </w:r>
      <w:proofErr w:type="spellStart"/>
      <w:r>
        <w:rPr>
          <w:szCs w:val="24"/>
          <w:lang w:eastAsia="id-ID"/>
        </w:rPr>
        <w:t>bersaing</w:t>
      </w:r>
      <w:proofErr w:type="spellEnd"/>
      <w:r>
        <w:rPr>
          <w:szCs w:val="24"/>
          <w:lang w:eastAsia="id-ID"/>
        </w:rPr>
        <w:t xml:space="preserve"> UMKM </w:t>
      </w:r>
      <w:proofErr w:type="spellStart"/>
      <w:r>
        <w:rPr>
          <w:szCs w:val="24"/>
          <w:lang w:eastAsia="id-ID"/>
        </w:rPr>
        <w:t>warga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etnis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keturunan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tionghoa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kota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Selatpanjang</w:t>
      </w:r>
      <w:proofErr w:type="spellEnd"/>
      <w:r>
        <w:rPr>
          <w:szCs w:val="24"/>
          <w:lang w:eastAsia="id-ID"/>
        </w:rPr>
        <w:t xml:space="preserve">. </w:t>
      </w:r>
      <w:proofErr w:type="spellStart"/>
      <w:r w:rsidRPr="009E5A2A">
        <w:rPr>
          <w:szCs w:val="24"/>
          <w:lang w:eastAsia="id-ID"/>
        </w:rPr>
        <w:t>Berdasarkan</w:t>
      </w:r>
      <w:proofErr w:type="spellEnd"/>
      <w:r w:rsidRPr="009E5A2A">
        <w:rPr>
          <w:szCs w:val="24"/>
          <w:lang w:eastAsia="id-ID"/>
        </w:rPr>
        <w:t xml:space="preserve"> </w:t>
      </w:r>
      <w:proofErr w:type="spellStart"/>
      <w:r w:rsidRPr="009E5A2A">
        <w:rPr>
          <w:szCs w:val="24"/>
          <w:lang w:eastAsia="id-ID"/>
        </w:rPr>
        <w:t>hasil</w:t>
      </w:r>
      <w:proofErr w:type="spellEnd"/>
      <w:r w:rsidRPr="009E5A2A">
        <w:rPr>
          <w:szCs w:val="24"/>
          <w:lang w:eastAsia="id-ID"/>
        </w:rPr>
        <w:t xml:space="preserve"> </w:t>
      </w:r>
      <w:proofErr w:type="spellStart"/>
      <w:r w:rsidRPr="009E5A2A">
        <w:rPr>
          <w:szCs w:val="24"/>
          <w:lang w:eastAsia="id-ID"/>
        </w:rPr>
        <w:t>pengujian</w:t>
      </w:r>
      <w:proofErr w:type="spellEnd"/>
      <w:r w:rsidRPr="009E5A2A">
        <w:rPr>
          <w:szCs w:val="24"/>
          <w:lang w:eastAsia="id-ID"/>
        </w:rPr>
        <w:t xml:space="preserve"> H</w:t>
      </w:r>
      <w:r>
        <w:rPr>
          <w:szCs w:val="24"/>
          <w:vertAlign w:val="subscript"/>
          <w:lang w:eastAsia="id-ID"/>
        </w:rPr>
        <w:t>4</w:t>
      </w:r>
      <w:r w:rsidRPr="009E5A2A">
        <w:rPr>
          <w:szCs w:val="24"/>
          <w:lang w:eastAsia="id-ID"/>
        </w:rPr>
        <w:t xml:space="preserve"> </w:t>
      </w:r>
      <w:proofErr w:type="spellStart"/>
      <w:r w:rsidRPr="009E5A2A">
        <w:rPr>
          <w:szCs w:val="24"/>
          <w:lang w:eastAsia="id-ID"/>
        </w:rPr>
        <w:t>ini</w:t>
      </w:r>
      <w:proofErr w:type="spellEnd"/>
      <w:r w:rsidRPr="009E5A2A">
        <w:rPr>
          <w:szCs w:val="24"/>
          <w:lang w:eastAsia="id-ID"/>
        </w:rPr>
        <w:t xml:space="preserve"> </w:t>
      </w:r>
      <w:proofErr w:type="spellStart"/>
      <w:r w:rsidRPr="009E5A2A">
        <w:rPr>
          <w:szCs w:val="24"/>
          <w:lang w:eastAsia="id-ID"/>
        </w:rPr>
        <w:t>dapat</w:t>
      </w:r>
      <w:proofErr w:type="spellEnd"/>
      <w:r w:rsidRPr="009E5A2A">
        <w:rPr>
          <w:szCs w:val="24"/>
          <w:lang w:eastAsia="id-ID"/>
        </w:rPr>
        <w:t xml:space="preserve"> </w:t>
      </w:r>
      <w:proofErr w:type="spellStart"/>
      <w:r w:rsidRPr="009E5A2A">
        <w:rPr>
          <w:szCs w:val="24"/>
          <w:lang w:eastAsia="id-ID"/>
        </w:rPr>
        <w:t>diinterpretasikan</w:t>
      </w:r>
      <w:proofErr w:type="spellEnd"/>
      <w:r w:rsidRPr="009E5A2A">
        <w:rPr>
          <w:szCs w:val="24"/>
          <w:lang w:eastAsia="id-ID"/>
        </w:rPr>
        <w:t xml:space="preserve"> </w:t>
      </w:r>
      <w:proofErr w:type="spellStart"/>
      <w:r w:rsidRPr="009E5A2A">
        <w:rPr>
          <w:szCs w:val="24"/>
          <w:lang w:eastAsia="id-ID"/>
        </w:rPr>
        <w:t>bahwa</w:t>
      </w:r>
      <w:proofErr w:type="spellEnd"/>
      <w:r w:rsidRPr="009E5A2A"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differensiasi</w:t>
      </w:r>
      <w:proofErr w:type="spellEnd"/>
      <w:r>
        <w:rPr>
          <w:szCs w:val="24"/>
          <w:lang w:eastAsia="id-ID"/>
        </w:rPr>
        <w:t xml:space="preserve">, </w:t>
      </w:r>
      <w:proofErr w:type="spellStart"/>
      <w:r>
        <w:rPr>
          <w:i/>
          <w:iCs/>
          <w:szCs w:val="24"/>
          <w:lang w:eastAsia="id-ID"/>
        </w:rPr>
        <w:t>lowcost</w:t>
      </w:r>
      <w:proofErr w:type="spellEnd"/>
      <w:r>
        <w:rPr>
          <w:i/>
          <w:iCs/>
          <w:szCs w:val="24"/>
          <w:lang w:eastAsia="id-ID"/>
        </w:rPr>
        <w:t xml:space="preserve">, </w:t>
      </w:r>
      <w:r>
        <w:rPr>
          <w:szCs w:val="24"/>
          <w:lang w:eastAsia="id-ID"/>
        </w:rPr>
        <w:t xml:space="preserve">dan </w:t>
      </w:r>
      <w:proofErr w:type="spellStart"/>
      <w:r>
        <w:rPr>
          <w:szCs w:val="24"/>
          <w:lang w:eastAsia="id-ID"/>
        </w:rPr>
        <w:t>fokus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secara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simultan</w:t>
      </w:r>
      <w:proofErr w:type="spellEnd"/>
      <w:r>
        <w:rPr>
          <w:szCs w:val="24"/>
          <w:lang w:eastAsia="id-ID"/>
        </w:rPr>
        <w:t xml:space="preserve"> </w:t>
      </w:r>
      <w:proofErr w:type="spellStart"/>
      <w:r w:rsidRPr="009E5A2A">
        <w:rPr>
          <w:szCs w:val="24"/>
          <w:lang w:eastAsia="id-ID"/>
        </w:rPr>
        <w:t>berpengaruh</w:t>
      </w:r>
      <w:proofErr w:type="spellEnd"/>
      <w:r w:rsidRPr="009E5A2A">
        <w:rPr>
          <w:szCs w:val="24"/>
          <w:lang w:eastAsia="id-ID"/>
        </w:rPr>
        <w:t xml:space="preserve"> </w:t>
      </w:r>
      <w:proofErr w:type="spellStart"/>
      <w:r w:rsidRPr="009E5A2A">
        <w:rPr>
          <w:szCs w:val="24"/>
          <w:lang w:eastAsia="id-ID"/>
        </w:rPr>
        <w:t>terhadap</w:t>
      </w:r>
      <w:proofErr w:type="spellEnd"/>
      <w:r w:rsidRPr="009E5A2A">
        <w:rPr>
          <w:szCs w:val="24"/>
          <w:lang w:eastAsia="id-ID"/>
        </w:rPr>
        <w:t xml:space="preserve"> </w:t>
      </w:r>
      <w:r>
        <w:rPr>
          <w:szCs w:val="24"/>
          <w:lang w:eastAsia="id-ID"/>
        </w:rPr>
        <w:t xml:space="preserve">strategi </w:t>
      </w:r>
      <w:proofErr w:type="spellStart"/>
      <w:r>
        <w:rPr>
          <w:szCs w:val="24"/>
          <w:lang w:eastAsia="id-ID"/>
        </w:rPr>
        <w:t>bersaing</w:t>
      </w:r>
      <w:proofErr w:type="spellEnd"/>
      <w:r>
        <w:rPr>
          <w:szCs w:val="24"/>
          <w:lang w:eastAsia="id-ID"/>
        </w:rPr>
        <w:t xml:space="preserve"> UMKM </w:t>
      </w:r>
      <w:proofErr w:type="spellStart"/>
      <w:r>
        <w:rPr>
          <w:szCs w:val="24"/>
          <w:lang w:eastAsia="id-ID"/>
        </w:rPr>
        <w:t>warga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etnis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keturunan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tionghoa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kota</w:t>
      </w:r>
      <w:proofErr w:type="spellEnd"/>
      <w:r>
        <w:rPr>
          <w:szCs w:val="24"/>
          <w:lang w:eastAsia="id-ID"/>
        </w:rPr>
        <w:t xml:space="preserve"> </w:t>
      </w:r>
      <w:proofErr w:type="spellStart"/>
      <w:r>
        <w:rPr>
          <w:szCs w:val="24"/>
          <w:lang w:eastAsia="id-ID"/>
        </w:rPr>
        <w:t>Selatpanjang</w:t>
      </w:r>
      <w:proofErr w:type="spellEnd"/>
      <w:r>
        <w:rPr>
          <w:szCs w:val="24"/>
          <w:lang w:eastAsia="id-ID"/>
        </w:rPr>
        <w:t xml:space="preserve"> </w:t>
      </w:r>
      <w:proofErr w:type="spellStart"/>
      <w:r w:rsidRPr="009E5A2A">
        <w:rPr>
          <w:szCs w:val="24"/>
          <w:lang w:eastAsia="id-ID"/>
        </w:rPr>
        <w:t>atau</w:t>
      </w:r>
      <w:proofErr w:type="spellEnd"/>
      <w:r w:rsidRPr="009E5A2A">
        <w:rPr>
          <w:szCs w:val="24"/>
          <w:lang w:eastAsia="id-ID"/>
        </w:rPr>
        <w:t xml:space="preserve"> </w:t>
      </w:r>
      <w:proofErr w:type="spellStart"/>
      <w:r w:rsidRPr="009E5A2A">
        <w:rPr>
          <w:szCs w:val="24"/>
          <w:lang w:eastAsia="id-ID"/>
        </w:rPr>
        <w:t>dengan</w:t>
      </w:r>
      <w:proofErr w:type="spellEnd"/>
      <w:r w:rsidRPr="009E5A2A">
        <w:rPr>
          <w:szCs w:val="24"/>
          <w:lang w:eastAsia="id-ID"/>
        </w:rPr>
        <w:t xml:space="preserve"> kata lain H</w:t>
      </w:r>
      <w:r>
        <w:rPr>
          <w:szCs w:val="24"/>
          <w:vertAlign w:val="subscript"/>
          <w:lang w:eastAsia="id-ID"/>
        </w:rPr>
        <w:t>4</w:t>
      </w:r>
      <w:r w:rsidRPr="009E5A2A">
        <w:rPr>
          <w:szCs w:val="24"/>
          <w:lang w:eastAsia="id-ID"/>
        </w:rPr>
        <w:t xml:space="preserve"> </w:t>
      </w:r>
      <w:proofErr w:type="spellStart"/>
      <w:r w:rsidRPr="009E5A2A">
        <w:rPr>
          <w:szCs w:val="24"/>
          <w:lang w:eastAsia="id-ID"/>
        </w:rPr>
        <w:t>diterima</w:t>
      </w:r>
      <w:proofErr w:type="spellEnd"/>
      <w:r w:rsidRPr="009E5A2A">
        <w:rPr>
          <w:szCs w:val="24"/>
          <w:lang w:eastAsia="id-ID"/>
        </w:rPr>
        <w:t>.</w:t>
      </w:r>
    </w:p>
    <w:p w14:paraId="3F794FFA" w14:textId="678CD553" w:rsidR="0028147E" w:rsidRDefault="0028147E" w:rsidP="0028147E">
      <w:pPr>
        <w:pStyle w:val="ListParagraph"/>
        <w:ind w:left="0" w:firstLine="360"/>
        <w:jc w:val="both"/>
        <w:rPr>
          <w:szCs w:val="24"/>
          <w:lang w:eastAsia="id-ID"/>
        </w:rPr>
      </w:pPr>
      <w:proofErr w:type="spellStart"/>
      <w:r>
        <w:rPr>
          <w:szCs w:val="24"/>
          <w:lang w:eastAsia="id-ID"/>
        </w:rPr>
        <w:t>D</w:t>
      </w:r>
      <w:r>
        <w:rPr>
          <w:szCs w:val="24"/>
        </w:rPr>
        <w:t>ifferensiasi</w:t>
      </w:r>
      <w:proofErr w:type="spellEnd"/>
      <w:r>
        <w:rPr>
          <w:szCs w:val="24"/>
        </w:rPr>
        <w:t xml:space="preserve">, </w:t>
      </w:r>
      <w:proofErr w:type="spellStart"/>
      <w:r w:rsidRPr="0028147E">
        <w:rPr>
          <w:i/>
          <w:iCs/>
          <w:szCs w:val="24"/>
        </w:rPr>
        <w:t>lowcost</w:t>
      </w:r>
      <w:proofErr w:type="spellEnd"/>
      <w:r>
        <w:rPr>
          <w:szCs w:val="24"/>
        </w:rPr>
        <w:t xml:space="preserve"> dan </w:t>
      </w:r>
      <w:proofErr w:type="spellStart"/>
      <w:r>
        <w:rPr>
          <w:szCs w:val="24"/>
        </w:rPr>
        <w:t>fokus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berpengaruh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terhadap</w:t>
      </w:r>
      <w:proofErr w:type="spellEnd"/>
      <w:r>
        <w:rPr>
          <w:szCs w:val="24"/>
        </w:rPr>
        <w:t xml:space="preserve"> Strategi </w:t>
      </w:r>
      <w:proofErr w:type="spellStart"/>
      <w:r>
        <w:rPr>
          <w:szCs w:val="24"/>
        </w:rPr>
        <w:t>Bersaing</w:t>
      </w:r>
      <w:proofErr w:type="spellEnd"/>
      <w:r>
        <w:rPr>
          <w:szCs w:val="24"/>
        </w:rPr>
        <w:t xml:space="preserve"> UMKM </w:t>
      </w:r>
      <w:proofErr w:type="spellStart"/>
      <w:r>
        <w:rPr>
          <w:szCs w:val="24"/>
        </w:rPr>
        <w:t>Warga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Etnis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Tionghoa</w:t>
      </w:r>
      <w:proofErr w:type="spellEnd"/>
      <w:r>
        <w:rPr>
          <w:szCs w:val="24"/>
        </w:rPr>
        <w:t xml:space="preserve"> di </w:t>
      </w:r>
      <w:proofErr w:type="spellStart"/>
      <w:r>
        <w:rPr>
          <w:szCs w:val="24"/>
        </w:rPr>
        <w:t>Selatpanjang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karena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ketika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pandemi</w:t>
      </w:r>
      <w:proofErr w:type="spellEnd"/>
      <w:r>
        <w:rPr>
          <w:szCs w:val="24"/>
        </w:rPr>
        <w:t xml:space="preserve"> Covid 19 </w:t>
      </w:r>
      <w:proofErr w:type="spellStart"/>
      <w:r>
        <w:rPr>
          <w:szCs w:val="24"/>
        </w:rPr>
        <w:t>menyerang</w:t>
      </w:r>
      <w:proofErr w:type="spellEnd"/>
      <w:r>
        <w:rPr>
          <w:szCs w:val="24"/>
        </w:rPr>
        <w:t xml:space="preserve"> dan </w:t>
      </w:r>
      <w:proofErr w:type="spellStart"/>
      <w:r>
        <w:rPr>
          <w:szCs w:val="24"/>
        </w:rPr>
        <w:t>melumpuhkan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sektor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usaha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termasuk</w:t>
      </w:r>
      <w:proofErr w:type="spellEnd"/>
      <w:r>
        <w:rPr>
          <w:szCs w:val="24"/>
        </w:rPr>
        <w:t xml:space="preserve"> UMKM di </w:t>
      </w:r>
      <w:proofErr w:type="spellStart"/>
      <w:r>
        <w:rPr>
          <w:szCs w:val="24"/>
        </w:rPr>
        <w:t>Selatpanjang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Warga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Etnis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Tionghoa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harus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mampu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bersaing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badai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krisis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tersebut</w:t>
      </w:r>
      <w:proofErr w:type="spellEnd"/>
      <w:r>
        <w:rPr>
          <w:szCs w:val="24"/>
        </w:rPr>
        <w:t xml:space="preserve">, salah </w:t>
      </w:r>
      <w:proofErr w:type="spellStart"/>
      <w:r>
        <w:rPr>
          <w:szCs w:val="24"/>
        </w:rPr>
        <w:t>satunya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adalah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melakukan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diffrensiasi</w:t>
      </w:r>
      <w:proofErr w:type="spellEnd"/>
      <w:r>
        <w:rPr>
          <w:szCs w:val="24"/>
        </w:rPr>
        <w:t xml:space="preserve"> strategi </w:t>
      </w:r>
      <w:proofErr w:type="spellStart"/>
      <w:r>
        <w:rPr>
          <w:szCs w:val="24"/>
        </w:rPr>
        <w:t>dimana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usaha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mereka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mempunyai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suatu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keunikan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tertentu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mereka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menciptakan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suatu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citra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terhadap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usaha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mereka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sehingga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konsumen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tertarik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berbelanja</w:t>
      </w:r>
      <w:proofErr w:type="spellEnd"/>
      <w:r>
        <w:rPr>
          <w:szCs w:val="24"/>
        </w:rPr>
        <w:t xml:space="preserve"> di </w:t>
      </w:r>
      <w:proofErr w:type="spellStart"/>
      <w:r>
        <w:rPr>
          <w:szCs w:val="24"/>
        </w:rPr>
        <w:t>toko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mereka</w:t>
      </w:r>
      <w:proofErr w:type="spellEnd"/>
      <w:r>
        <w:rPr>
          <w:szCs w:val="24"/>
        </w:rPr>
        <w:t xml:space="preserve">, mindset </w:t>
      </w:r>
      <w:proofErr w:type="spellStart"/>
      <w:r>
        <w:rPr>
          <w:szCs w:val="24"/>
        </w:rPr>
        <w:t>konsumen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terbentuk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jika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membeli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suatu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produk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pasti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terikat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toko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tersebut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Differensiasi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menciptakan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suatu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persepsi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konsumen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differensiasi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dilakukan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keunikan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produk</w:t>
      </w:r>
      <w:proofErr w:type="spellEnd"/>
      <w:r>
        <w:rPr>
          <w:szCs w:val="24"/>
        </w:rPr>
        <w:t xml:space="preserve"> di </w:t>
      </w:r>
      <w:proofErr w:type="spellStart"/>
      <w:r>
        <w:rPr>
          <w:szCs w:val="24"/>
        </w:rPr>
        <w:lastRenderedPageBreak/>
        <w:t>jual</w:t>
      </w:r>
      <w:proofErr w:type="spellEnd"/>
      <w:r>
        <w:rPr>
          <w:szCs w:val="24"/>
        </w:rPr>
        <w:t xml:space="preserve">, dan </w:t>
      </w:r>
      <w:proofErr w:type="spellStart"/>
      <w:r>
        <w:rPr>
          <w:szCs w:val="24"/>
        </w:rPr>
        <w:t>produk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tidak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umum</w:t>
      </w:r>
      <w:proofErr w:type="spellEnd"/>
      <w:r>
        <w:rPr>
          <w:szCs w:val="24"/>
        </w:rPr>
        <w:t xml:space="preserve"> dan </w:t>
      </w:r>
      <w:proofErr w:type="spellStart"/>
      <w:r>
        <w:rPr>
          <w:szCs w:val="24"/>
        </w:rPr>
        <w:t>hanya</w:t>
      </w:r>
      <w:proofErr w:type="spellEnd"/>
      <w:r>
        <w:rPr>
          <w:szCs w:val="24"/>
        </w:rPr>
        <w:t xml:space="preserve"> di </w:t>
      </w:r>
      <w:proofErr w:type="spellStart"/>
      <w:r>
        <w:rPr>
          <w:szCs w:val="24"/>
        </w:rPr>
        <w:t>toko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tersebut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dijual</w:t>
      </w:r>
      <w:proofErr w:type="spellEnd"/>
      <w:r>
        <w:rPr>
          <w:szCs w:val="24"/>
        </w:rPr>
        <w:t xml:space="preserve">, UMKM di </w:t>
      </w:r>
      <w:proofErr w:type="spellStart"/>
      <w:r>
        <w:rPr>
          <w:szCs w:val="24"/>
        </w:rPr>
        <w:t>Selatpanjang</w:t>
      </w:r>
      <w:proofErr w:type="spellEnd"/>
      <w:r>
        <w:rPr>
          <w:szCs w:val="24"/>
        </w:rPr>
        <w:t xml:space="preserve"> juga </w:t>
      </w:r>
      <w:proofErr w:type="spellStart"/>
      <w:r>
        <w:rPr>
          <w:szCs w:val="24"/>
        </w:rPr>
        <w:t>merubah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tampilan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atau</w:t>
      </w:r>
      <w:proofErr w:type="spellEnd"/>
      <w:r>
        <w:rPr>
          <w:szCs w:val="24"/>
        </w:rPr>
        <w:t xml:space="preserve"> </w:t>
      </w:r>
      <w:r w:rsidRPr="0028147E">
        <w:rPr>
          <w:i/>
          <w:iCs/>
          <w:szCs w:val="24"/>
        </w:rPr>
        <w:t>tangible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toko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mereka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semenarik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mungkin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menarik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konsumen</w:t>
      </w:r>
      <w:proofErr w:type="spellEnd"/>
      <w:r>
        <w:rPr>
          <w:szCs w:val="24"/>
        </w:rPr>
        <w:t xml:space="preserve"> dan </w:t>
      </w:r>
      <w:proofErr w:type="spellStart"/>
      <w:r>
        <w:rPr>
          <w:szCs w:val="24"/>
        </w:rPr>
        <w:t>bahkan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mereka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menyediakan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jasa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antar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barang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dipesan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sehingga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konsumen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tidak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perlu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keluar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rumah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membeli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barang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tersebut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tinggal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pesan</w:t>
      </w:r>
      <w:proofErr w:type="spellEnd"/>
      <w:r>
        <w:rPr>
          <w:szCs w:val="24"/>
        </w:rPr>
        <w:t xml:space="preserve"> dan </w:t>
      </w:r>
      <w:proofErr w:type="spellStart"/>
      <w:r>
        <w:rPr>
          <w:szCs w:val="24"/>
        </w:rPr>
        <w:t>pelayan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toko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siap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mengantar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alamat</w:t>
      </w:r>
      <w:proofErr w:type="spellEnd"/>
      <w:r>
        <w:rPr>
          <w:szCs w:val="24"/>
        </w:rPr>
        <w:t xml:space="preserve">. </w:t>
      </w:r>
      <w:proofErr w:type="spellStart"/>
      <w:r w:rsidRPr="0028147E">
        <w:rPr>
          <w:i/>
          <w:iCs/>
          <w:szCs w:val="24"/>
        </w:rPr>
        <w:t>Lowcost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menciptkan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sesuatu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perbedaan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harga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pesaing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jika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suatu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usaha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menguasai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jalur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distribusi</w:t>
      </w:r>
      <w:proofErr w:type="spellEnd"/>
      <w:r>
        <w:rPr>
          <w:szCs w:val="24"/>
        </w:rPr>
        <w:t xml:space="preserve"> dan </w:t>
      </w:r>
      <w:proofErr w:type="spellStart"/>
      <w:r>
        <w:rPr>
          <w:szCs w:val="24"/>
        </w:rPr>
        <w:t>bahan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baku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suatu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produk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hasil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observasi</w:t>
      </w:r>
      <w:proofErr w:type="spellEnd"/>
      <w:r>
        <w:rPr>
          <w:szCs w:val="24"/>
        </w:rPr>
        <w:t xml:space="preserve"> pada UMKM di </w:t>
      </w:r>
      <w:proofErr w:type="spellStart"/>
      <w:r>
        <w:rPr>
          <w:szCs w:val="24"/>
        </w:rPr>
        <w:t>Selatpanjang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memang</w:t>
      </w:r>
      <w:proofErr w:type="spellEnd"/>
      <w:r>
        <w:rPr>
          <w:szCs w:val="24"/>
        </w:rPr>
        <w:t xml:space="preserve"> variable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secara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parsial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tidak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berpengaruh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signifikan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karena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kondisi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pandemi</w:t>
      </w:r>
      <w:proofErr w:type="spellEnd"/>
      <w:r>
        <w:rPr>
          <w:szCs w:val="24"/>
        </w:rPr>
        <w:t xml:space="preserve"> Covid Ketika </w:t>
      </w:r>
      <w:proofErr w:type="spellStart"/>
      <w:r>
        <w:rPr>
          <w:szCs w:val="24"/>
        </w:rPr>
        <w:t>konsumen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secara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kuantitas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kurang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bebrbelanja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jika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diterapkan</w:t>
      </w:r>
      <w:proofErr w:type="spellEnd"/>
      <w:r>
        <w:rPr>
          <w:szCs w:val="24"/>
        </w:rPr>
        <w:t xml:space="preserve"> pada </w:t>
      </w:r>
      <w:proofErr w:type="spellStart"/>
      <w:r>
        <w:rPr>
          <w:szCs w:val="24"/>
        </w:rPr>
        <w:t>semua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jenis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usaha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membuat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usaha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tersebut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kurang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beroperasi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krn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minimnya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konsumen</w:t>
      </w:r>
      <w:proofErr w:type="spellEnd"/>
      <w:r>
        <w:rPr>
          <w:szCs w:val="24"/>
        </w:rPr>
        <w:t xml:space="preserve"> dan </w:t>
      </w:r>
      <w:proofErr w:type="spellStart"/>
      <w:r>
        <w:rPr>
          <w:szCs w:val="24"/>
        </w:rPr>
        <w:t>kondisi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distribusi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tidak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lancar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</w:t>
      </w:r>
      <w:proofErr w:type="spellEnd"/>
      <w:r>
        <w:rPr>
          <w:szCs w:val="24"/>
        </w:rPr>
        <w:t xml:space="preserve"> wilayah </w:t>
      </w:r>
      <w:proofErr w:type="spellStart"/>
      <w:r>
        <w:rPr>
          <w:szCs w:val="24"/>
        </w:rPr>
        <w:t>perairan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jika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dijual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harga</w:t>
      </w:r>
      <w:proofErr w:type="spellEnd"/>
      <w:r>
        <w:rPr>
          <w:szCs w:val="24"/>
        </w:rPr>
        <w:t xml:space="preserve"> yang relative </w:t>
      </w:r>
      <w:proofErr w:type="spellStart"/>
      <w:r>
        <w:rPr>
          <w:szCs w:val="24"/>
        </w:rPr>
        <w:t>murah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dapat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mengakibatkan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kerugian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tapi</w:t>
      </w:r>
      <w:proofErr w:type="spellEnd"/>
      <w:r>
        <w:rPr>
          <w:szCs w:val="24"/>
        </w:rPr>
        <w:t xml:space="preserve"> strategi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dilakukan</w:t>
      </w:r>
      <w:proofErr w:type="spellEnd"/>
      <w:r>
        <w:rPr>
          <w:szCs w:val="24"/>
        </w:rPr>
        <w:t xml:space="preserve"> pada </w:t>
      </w:r>
      <w:proofErr w:type="spellStart"/>
      <w:r>
        <w:rPr>
          <w:szCs w:val="24"/>
        </w:rPr>
        <w:t>produk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cepat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berputar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jika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harga</w:t>
      </w:r>
      <w:proofErr w:type="spellEnd"/>
      <w:r>
        <w:rPr>
          <w:szCs w:val="24"/>
        </w:rPr>
        <w:t xml:space="preserve"> di </w:t>
      </w:r>
      <w:proofErr w:type="spellStart"/>
      <w:r>
        <w:rPr>
          <w:szCs w:val="24"/>
        </w:rPr>
        <w:t>turunkan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atau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lebih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murah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dibandingkan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pesaing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tidak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menyebabkan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kerugian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Fokus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terjadi</w:t>
      </w:r>
      <w:proofErr w:type="spellEnd"/>
      <w:r>
        <w:rPr>
          <w:szCs w:val="24"/>
        </w:rPr>
        <w:t xml:space="preserve"> pada UMKM </w:t>
      </w:r>
      <w:proofErr w:type="spellStart"/>
      <w:r>
        <w:rPr>
          <w:szCs w:val="24"/>
        </w:rPr>
        <w:t>etnis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Tionghoa</w:t>
      </w:r>
      <w:proofErr w:type="spellEnd"/>
      <w:r>
        <w:rPr>
          <w:szCs w:val="24"/>
        </w:rPr>
        <w:t xml:space="preserve"> di </w:t>
      </w:r>
      <w:proofErr w:type="spellStart"/>
      <w:r>
        <w:rPr>
          <w:szCs w:val="24"/>
        </w:rPr>
        <w:t>Selatpanjang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bahwa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toko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mereka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hanya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menjual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produk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utama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seperti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rokok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telur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arang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kayu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minyak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eceran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pola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seperti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menciptkan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suatu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usaha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terfokus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suatu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produk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tertentu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membuat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konsumen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tidak</w:t>
      </w:r>
      <w:proofErr w:type="spellEnd"/>
      <w:r>
        <w:rPr>
          <w:szCs w:val="24"/>
        </w:rPr>
        <w:t xml:space="preserve"> repot </w:t>
      </w:r>
      <w:proofErr w:type="spellStart"/>
      <w:r>
        <w:rPr>
          <w:szCs w:val="24"/>
        </w:rPr>
        <w:t>harus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mencari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toko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sesuai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keperluan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sehingga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konsumen</w:t>
      </w:r>
      <w:proofErr w:type="spellEnd"/>
      <w:r>
        <w:rPr>
          <w:szCs w:val="24"/>
        </w:rPr>
        <w:t xml:space="preserve"> yang loyal </w:t>
      </w:r>
      <w:proofErr w:type="spellStart"/>
      <w:r>
        <w:rPr>
          <w:szCs w:val="24"/>
        </w:rPr>
        <w:t>sudah</w:t>
      </w:r>
      <w:proofErr w:type="spellEnd"/>
      <w:r>
        <w:rPr>
          <w:szCs w:val="24"/>
        </w:rPr>
        <w:t xml:space="preserve"> tau </w:t>
      </w:r>
      <w:proofErr w:type="spellStart"/>
      <w:r>
        <w:rPr>
          <w:szCs w:val="24"/>
        </w:rPr>
        <w:t>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kemana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mencari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produk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tertenrtu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meskipun</w:t>
      </w:r>
      <w:proofErr w:type="spellEnd"/>
      <w:r>
        <w:rPr>
          <w:szCs w:val="24"/>
        </w:rPr>
        <w:t xml:space="preserve"> pada masa </w:t>
      </w:r>
      <w:proofErr w:type="spellStart"/>
      <w:r>
        <w:rPr>
          <w:szCs w:val="24"/>
        </w:rPr>
        <w:t>pandemi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beberapa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toko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sebelumnya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melakukan</w:t>
      </w:r>
      <w:proofErr w:type="spellEnd"/>
      <w:r>
        <w:rPr>
          <w:szCs w:val="24"/>
        </w:rPr>
        <w:t xml:space="preserve"> strategi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menjual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produk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pengganti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menambah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kombinasi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barang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dijual</w:t>
      </w:r>
      <w:proofErr w:type="spellEnd"/>
      <w:r>
        <w:rPr>
          <w:szCs w:val="24"/>
        </w:rPr>
        <w:t xml:space="preserve">. </w:t>
      </w:r>
    </w:p>
    <w:p w14:paraId="0CA930A3" w14:textId="77777777" w:rsidR="00173022" w:rsidRDefault="00173022" w:rsidP="00173022">
      <w:pPr>
        <w:jc w:val="both"/>
        <w:rPr>
          <w:b/>
          <w:szCs w:val="24"/>
          <w:lang w:eastAsia="id-ID"/>
        </w:rPr>
      </w:pPr>
    </w:p>
    <w:p w14:paraId="6E4BF618" w14:textId="77777777" w:rsidR="00173022" w:rsidRPr="00173022" w:rsidRDefault="00B36CEE" w:rsidP="00173022">
      <w:pPr>
        <w:pStyle w:val="ListParagraph"/>
        <w:numPr>
          <w:ilvl w:val="0"/>
          <w:numId w:val="4"/>
        </w:numPr>
        <w:ind w:left="360"/>
        <w:rPr>
          <w:szCs w:val="24"/>
        </w:rPr>
      </w:pPr>
      <w:proofErr w:type="spellStart"/>
      <w:r w:rsidRPr="00173022">
        <w:rPr>
          <w:b/>
          <w:szCs w:val="24"/>
          <w:lang w:eastAsia="id-ID"/>
        </w:rPr>
        <w:t>Koefisien</w:t>
      </w:r>
      <w:proofErr w:type="spellEnd"/>
      <w:r w:rsidRPr="00173022">
        <w:rPr>
          <w:b/>
          <w:szCs w:val="24"/>
          <w:lang w:eastAsia="id-ID"/>
        </w:rPr>
        <w:t xml:space="preserve"> </w:t>
      </w:r>
      <w:proofErr w:type="spellStart"/>
      <w:r w:rsidRPr="00173022">
        <w:rPr>
          <w:b/>
          <w:szCs w:val="24"/>
          <w:lang w:eastAsia="id-ID"/>
        </w:rPr>
        <w:t>Determinasi</w:t>
      </w:r>
      <w:proofErr w:type="spellEnd"/>
    </w:p>
    <w:p w14:paraId="536F61A3" w14:textId="31DFCE1A" w:rsidR="00BF59F5" w:rsidRPr="00752CBE" w:rsidRDefault="00B36CEE" w:rsidP="00752CBE">
      <w:pPr>
        <w:pStyle w:val="ListParagraph"/>
        <w:ind w:left="0" w:firstLine="360"/>
        <w:jc w:val="both"/>
        <w:rPr>
          <w:szCs w:val="24"/>
        </w:rPr>
      </w:pPr>
      <w:r w:rsidRPr="00173022">
        <w:rPr>
          <w:szCs w:val="24"/>
        </w:rPr>
        <w:t xml:space="preserve">Uji </w:t>
      </w:r>
      <w:proofErr w:type="spellStart"/>
      <w:r w:rsidRPr="00173022">
        <w:rPr>
          <w:szCs w:val="24"/>
        </w:rPr>
        <w:t>koefisien</w:t>
      </w:r>
      <w:proofErr w:type="spellEnd"/>
      <w:r w:rsidRPr="00173022">
        <w:rPr>
          <w:szCs w:val="24"/>
        </w:rPr>
        <w:t xml:space="preserve"> </w:t>
      </w:r>
      <w:proofErr w:type="spellStart"/>
      <w:r w:rsidRPr="00173022">
        <w:rPr>
          <w:szCs w:val="24"/>
        </w:rPr>
        <w:t>determinasi</w:t>
      </w:r>
      <w:proofErr w:type="spellEnd"/>
      <w:r w:rsidRPr="00173022">
        <w:rPr>
          <w:szCs w:val="24"/>
        </w:rPr>
        <w:t xml:space="preserve"> (R</w:t>
      </w:r>
      <w:r w:rsidRPr="008E0F2C">
        <w:rPr>
          <w:position w:val="-4"/>
        </w:rPr>
        <w:object w:dxaOrig="160" w:dyaOrig="300" w14:anchorId="73B4BE83">
          <v:shape id="_x0000_i1026" type="#_x0000_t75" style="width:9.3pt;height:14.5pt" o:ole="">
            <v:imagedata r:id="rId13" o:title=""/>
          </v:shape>
          <o:OLEObject Type="Embed" ProgID="Equation.3" ShapeID="_x0000_i1026" DrawAspect="Content" ObjectID="_1726902058" r:id="rId15"/>
        </w:object>
      </w:r>
      <w:r w:rsidRPr="00173022">
        <w:rPr>
          <w:szCs w:val="24"/>
        </w:rPr>
        <w:t xml:space="preserve">) </w:t>
      </w:r>
      <w:proofErr w:type="spellStart"/>
      <w:r w:rsidRPr="00173022">
        <w:rPr>
          <w:szCs w:val="24"/>
        </w:rPr>
        <w:t>dalam</w:t>
      </w:r>
      <w:proofErr w:type="spellEnd"/>
      <w:r w:rsidRPr="00173022">
        <w:rPr>
          <w:szCs w:val="24"/>
        </w:rPr>
        <w:t xml:space="preserve"> </w:t>
      </w:r>
      <w:proofErr w:type="spellStart"/>
      <w:r w:rsidRPr="00173022">
        <w:rPr>
          <w:szCs w:val="24"/>
        </w:rPr>
        <w:t>regresi</w:t>
      </w:r>
      <w:proofErr w:type="spellEnd"/>
      <w:r w:rsidRPr="00173022">
        <w:rPr>
          <w:szCs w:val="24"/>
        </w:rPr>
        <w:t xml:space="preserve"> linear </w:t>
      </w:r>
      <w:proofErr w:type="spellStart"/>
      <w:r w:rsidRPr="00173022">
        <w:rPr>
          <w:szCs w:val="24"/>
        </w:rPr>
        <w:t>berganda</w:t>
      </w:r>
      <w:proofErr w:type="spellEnd"/>
      <w:r w:rsidRPr="00173022">
        <w:rPr>
          <w:szCs w:val="24"/>
        </w:rPr>
        <w:t xml:space="preserve"> </w:t>
      </w:r>
      <w:proofErr w:type="spellStart"/>
      <w:r w:rsidRPr="00173022">
        <w:rPr>
          <w:szCs w:val="24"/>
        </w:rPr>
        <w:t>digunakan</w:t>
      </w:r>
      <w:proofErr w:type="spellEnd"/>
      <w:r w:rsidRPr="00173022">
        <w:rPr>
          <w:szCs w:val="24"/>
        </w:rPr>
        <w:t xml:space="preserve"> </w:t>
      </w:r>
      <w:proofErr w:type="spellStart"/>
      <w:r w:rsidRPr="00173022">
        <w:rPr>
          <w:szCs w:val="24"/>
        </w:rPr>
        <w:t>untuk</w:t>
      </w:r>
      <w:proofErr w:type="spellEnd"/>
      <w:r w:rsidRPr="00173022">
        <w:rPr>
          <w:szCs w:val="24"/>
        </w:rPr>
        <w:t xml:space="preserve"> </w:t>
      </w:r>
      <w:proofErr w:type="spellStart"/>
      <w:r w:rsidRPr="00173022">
        <w:rPr>
          <w:szCs w:val="24"/>
        </w:rPr>
        <w:t>mengetahui</w:t>
      </w:r>
      <w:proofErr w:type="spellEnd"/>
      <w:r w:rsidRPr="00173022">
        <w:rPr>
          <w:szCs w:val="24"/>
        </w:rPr>
        <w:t xml:space="preserve"> </w:t>
      </w:r>
      <w:proofErr w:type="spellStart"/>
      <w:r w:rsidRPr="00173022">
        <w:rPr>
          <w:szCs w:val="24"/>
        </w:rPr>
        <w:t>persentase</w:t>
      </w:r>
      <w:proofErr w:type="spellEnd"/>
      <w:r w:rsidRPr="00173022">
        <w:rPr>
          <w:szCs w:val="24"/>
        </w:rPr>
        <w:t xml:space="preserve"> </w:t>
      </w:r>
      <w:proofErr w:type="spellStart"/>
      <w:r w:rsidRPr="00173022">
        <w:rPr>
          <w:szCs w:val="24"/>
        </w:rPr>
        <w:t>sumbangan</w:t>
      </w:r>
      <w:proofErr w:type="spellEnd"/>
      <w:r w:rsidRPr="00173022">
        <w:rPr>
          <w:szCs w:val="24"/>
        </w:rPr>
        <w:t xml:space="preserve"> </w:t>
      </w:r>
      <w:proofErr w:type="spellStart"/>
      <w:r w:rsidRPr="00173022">
        <w:rPr>
          <w:szCs w:val="24"/>
        </w:rPr>
        <w:t>pengaruh</w:t>
      </w:r>
      <w:proofErr w:type="spellEnd"/>
      <w:r w:rsidRPr="00173022">
        <w:rPr>
          <w:szCs w:val="24"/>
        </w:rPr>
        <w:t xml:space="preserve"> </w:t>
      </w:r>
      <w:proofErr w:type="spellStart"/>
      <w:r w:rsidRPr="00173022">
        <w:rPr>
          <w:szCs w:val="24"/>
        </w:rPr>
        <w:t>variabel</w:t>
      </w:r>
      <w:proofErr w:type="spellEnd"/>
      <w:r w:rsidRPr="00173022">
        <w:rPr>
          <w:szCs w:val="24"/>
        </w:rPr>
        <w:t xml:space="preserve"> </w:t>
      </w:r>
      <w:proofErr w:type="spellStart"/>
      <w:r w:rsidRPr="00173022">
        <w:rPr>
          <w:szCs w:val="24"/>
        </w:rPr>
        <w:t>independen</w:t>
      </w:r>
      <w:proofErr w:type="spellEnd"/>
      <w:r w:rsidRPr="00173022">
        <w:rPr>
          <w:szCs w:val="24"/>
        </w:rPr>
        <w:t xml:space="preserve"> (X) </w:t>
      </w:r>
      <w:proofErr w:type="spellStart"/>
      <w:r w:rsidRPr="00173022">
        <w:rPr>
          <w:szCs w:val="24"/>
        </w:rPr>
        <w:t>secara</w:t>
      </w:r>
      <w:proofErr w:type="spellEnd"/>
      <w:r w:rsidRPr="00173022">
        <w:rPr>
          <w:szCs w:val="24"/>
        </w:rPr>
        <w:t xml:space="preserve"> </w:t>
      </w:r>
      <w:proofErr w:type="spellStart"/>
      <w:r w:rsidRPr="00173022">
        <w:rPr>
          <w:szCs w:val="24"/>
        </w:rPr>
        <w:t>serentak</w:t>
      </w:r>
      <w:proofErr w:type="spellEnd"/>
      <w:r w:rsidRPr="00173022">
        <w:rPr>
          <w:szCs w:val="24"/>
        </w:rPr>
        <w:t xml:space="preserve"> </w:t>
      </w:r>
      <w:proofErr w:type="spellStart"/>
      <w:r w:rsidRPr="00173022">
        <w:rPr>
          <w:szCs w:val="24"/>
        </w:rPr>
        <w:t>terhadap</w:t>
      </w:r>
      <w:proofErr w:type="spellEnd"/>
      <w:r w:rsidRPr="00173022">
        <w:rPr>
          <w:szCs w:val="24"/>
        </w:rPr>
        <w:t xml:space="preserve"> </w:t>
      </w:r>
      <w:proofErr w:type="spellStart"/>
      <w:r w:rsidRPr="00173022">
        <w:rPr>
          <w:szCs w:val="24"/>
        </w:rPr>
        <w:t>variabel</w:t>
      </w:r>
      <w:proofErr w:type="spellEnd"/>
      <w:r w:rsidRPr="00173022">
        <w:rPr>
          <w:szCs w:val="24"/>
        </w:rPr>
        <w:t xml:space="preserve"> </w:t>
      </w:r>
      <w:proofErr w:type="spellStart"/>
      <w:r w:rsidRPr="00173022">
        <w:rPr>
          <w:szCs w:val="24"/>
        </w:rPr>
        <w:t>dependen</w:t>
      </w:r>
      <w:proofErr w:type="spellEnd"/>
      <w:r w:rsidRPr="00173022">
        <w:rPr>
          <w:szCs w:val="24"/>
        </w:rPr>
        <w:t xml:space="preserve"> (Y). </w:t>
      </w:r>
      <w:proofErr w:type="spellStart"/>
      <w:r w:rsidRPr="00173022">
        <w:rPr>
          <w:szCs w:val="24"/>
        </w:rPr>
        <w:t>Berikut</w:t>
      </w:r>
      <w:proofErr w:type="spellEnd"/>
      <w:r w:rsidR="00173022">
        <w:rPr>
          <w:szCs w:val="24"/>
        </w:rPr>
        <w:t xml:space="preserve"> </w:t>
      </w:r>
      <w:proofErr w:type="spellStart"/>
      <w:r w:rsidRPr="00173022">
        <w:rPr>
          <w:szCs w:val="24"/>
        </w:rPr>
        <w:t>tabel</w:t>
      </w:r>
      <w:proofErr w:type="spellEnd"/>
      <w:r w:rsidRPr="00173022">
        <w:rPr>
          <w:szCs w:val="24"/>
        </w:rPr>
        <w:t xml:space="preserve"> </w:t>
      </w:r>
      <w:proofErr w:type="spellStart"/>
      <w:r w:rsidRPr="00173022">
        <w:rPr>
          <w:szCs w:val="24"/>
        </w:rPr>
        <w:t>hasil</w:t>
      </w:r>
      <w:proofErr w:type="spellEnd"/>
      <w:r w:rsidRPr="00173022">
        <w:rPr>
          <w:szCs w:val="24"/>
        </w:rPr>
        <w:t xml:space="preserve"> </w:t>
      </w:r>
      <w:proofErr w:type="spellStart"/>
      <w:r w:rsidRPr="00173022">
        <w:rPr>
          <w:szCs w:val="24"/>
        </w:rPr>
        <w:t>perhitungan</w:t>
      </w:r>
      <w:proofErr w:type="spellEnd"/>
      <w:r w:rsidRPr="00173022">
        <w:rPr>
          <w:szCs w:val="24"/>
        </w:rPr>
        <w:t xml:space="preserve"> </w:t>
      </w:r>
      <w:proofErr w:type="spellStart"/>
      <w:r w:rsidRPr="00173022">
        <w:rPr>
          <w:szCs w:val="24"/>
        </w:rPr>
        <w:t>koefisien</w:t>
      </w:r>
      <w:proofErr w:type="spellEnd"/>
      <w:r w:rsidRPr="00173022">
        <w:rPr>
          <w:szCs w:val="24"/>
        </w:rPr>
        <w:t xml:space="preserve"> </w:t>
      </w:r>
      <w:proofErr w:type="spellStart"/>
      <w:r w:rsidRPr="00173022">
        <w:rPr>
          <w:szCs w:val="24"/>
        </w:rPr>
        <w:t>determinasi</w:t>
      </w:r>
      <w:proofErr w:type="spellEnd"/>
      <w:r w:rsidRPr="00173022">
        <w:rPr>
          <w:szCs w:val="24"/>
        </w:rPr>
        <w:t xml:space="preserve"> (R</w:t>
      </w:r>
      <w:r w:rsidRPr="00173022">
        <w:rPr>
          <w:szCs w:val="24"/>
          <w:vertAlign w:val="superscript"/>
        </w:rPr>
        <w:t>2</w:t>
      </w:r>
      <w:r w:rsidRPr="00173022">
        <w:rPr>
          <w:szCs w:val="24"/>
        </w:rPr>
        <w:t>)</w:t>
      </w:r>
      <w:r w:rsidRPr="00173022">
        <w:rPr>
          <w:szCs w:val="24"/>
          <w:vertAlign w:val="superscript"/>
        </w:rPr>
        <w:t xml:space="preserve"> </w:t>
      </w:r>
      <w:proofErr w:type="spellStart"/>
      <w:r w:rsidRPr="00173022">
        <w:rPr>
          <w:szCs w:val="24"/>
        </w:rPr>
        <w:t>pelaku</w:t>
      </w:r>
      <w:proofErr w:type="spellEnd"/>
      <w:r w:rsidRPr="00173022">
        <w:rPr>
          <w:szCs w:val="24"/>
        </w:rPr>
        <w:t xml:space="preserve"> UMKM </w:t>
      </w:r>
      <w:proofErr w:type="spellStart"/>
      <w:r w:rsidRPr="00173022">
        <w:rPr>
          <w:szCs w:val="24"/>
        </w:rPr>
        <w:t>warga</w:t>
      </w:r>
      <w:proofErr w:type="spellEnd"/>
      <w:r w:rsidRPr="00173022">
        <w:rPr>
          <w:szCs w:val="24"/>
        </w:rPr>
        <w:t xml:space="preserve"> </w:t>
      </w:r>
      <w:proofErr w:type="spellStart"/>
      <w:r w:rsidRPr="00173022">
        <w:rPr>
          <w:szCs w:val="24"/>
        </w:rPr>
        <w:t>etnis</w:t>
      </w:r>
      <w:proofErr w:type="spellEnd"/>
      <w:r w:rsidRPr="00173022">
        <w:rPr>
          <w:szCs w:val="24"/>
        </w:rPr>
        <w:t xml:space="preserve"> </w:t>
      </w:r>
      <w:proofErr w:type="spellStart"/>
      <w:r w:rsidRPr="00173022">
        <w:rPr>
          <w:szCs w:val="24"/>
        </w:rPr>
        <w:t>keturunan</w:t>
      </w:r>
      <w:proofErr w:type="spellEnd"/>
      <w:r w:rsidRPr="00173022">
        <w:rPr>
          <w:szCs w:val="24"/>
        </w:rPr>
        <w:t xml:space="preserve"> </w:t>
      </w:r>
      <w:proofErr w:type="spellStart"/>
      <w:r w:rsidRPr="00173022">
        <w:rPr>
          <w:szCs w:val="24"/>
        </w:rPr>
        <w:t>tionghoa</w:t>
      </w:r>
      <w:proofErr w:type="spellEnd"/>
      <w:r w:rsidRPr="00173022">
        <w:rPr>
          <w:szCs w:val="24"/>
        </w:rPr>
        <w:t xml:space="preserve"> </w:t>
      </w:r>
      <w:proofErr w:type="spellStart"/>
      <w:r w:rsidRPr="00173022">
        <w:rPr>
          <w:szCs w:val="24"/>
        </w:rPr>
        <w:t>kota</w:t>
      </w:r>
      <w:proofErr w:type="spellEnd"/>
      <w:r w:rsidRPr="00173022">
        <w:rPr>
          <w:szCs w:val="24"/>
        </w:rPr>
        <w:t xml:space="preserve"> </w:t>
      </w:r>
      <w:proofErr w:type="spellStart"/>
      <w:r w:rsidRPr="00173022">
        <w:rPr>
          <w:szCs w:val="24"/>
        </w:rPr>
        <w:t>Selatpanjang</w:t>
      </w:r>
      <w:proofErr w:type="spellEnd"/>
      <w:r w:rsidRPr="00173022">
        <w:rPr>
          <w:szCs w:val="24"/>
        </w:rPr>
        <w:t xml:space="preserve"> yang </w:t>
      </w:r>
      <w:proofErr w:type="spellStart"/>
      <w:r w:rsidRPr="00173022">
        <w:rPr>
          <w:szCs w:val="24"/>
        </w:rPr>
        <w:t>ditunjukkan</w:t>
      </w:r>
      <w:proofErr w:type="spellEnd"/>
      <w:r w:rsidRPr="00173022">
        <w:rPr>
          <w:szCs w:val="24"/>
        </w:rPr>
        <w:t xml:space="preserve"> pada </w:t>
      </w:r>
      <w:proofErr w:type="spellStart"/>
      <w:r w:rsidRPr="00173022">
        <w:rPr>
          <w:szCs w:val="24"/>
        </w:rPr>
        <w:t>tabel</w:t>
      </w:r>
      <w:proofErr w:type="spellEnd"/>
      <w:r w:rsidRPr="00173022">
        <w:rPr>
          <w:szCs w:val="24"/>
        </w:rPr>
        <w:t xml:space="preserve"> </w:t>
      </w:r>
      <w:r w:rsidR="0053715E">
        <w:rPr>
          <w:szCs w:val="24"/>
        </w:rPr>
        <w:t>5</w:t>
      </w:r>
      <w:r w:rsidRPr="00173022">
        <w:rPr>
          <w:szCs w:val="24"/>
        </w:rPr>
        <w:t xml:space="preserve"> </w:t>
      </w:r>
      <w:proofErr w:type="spellStart"/>
      <w:r w:rsidRPr="00173022">
        <w:rPr>
          <w:szCs w:val="24"/>
        </w:rPr>
        <w:t>berikut</w:t>
      </w:r>
      <w:proofErr w:type="spellEnd"/>
      <w:r w:rsidRPr="00173022">
        <w:rPr>
          <w:szCs w:val="24"/>
        </w:rPr>
        <w:t xml:space="preserve"> </w:t>
      </w:r>
      <w:proofErr w:type="spellStart"/>
      <w:r w:rsidRPr="00173022">
        <w:rPr>
          <w:szCs w:val="24"/>
        </w:rPr>
        <w:t>ini</w:t>
      </w:r>
      <w:proofErr w:type="spellEnd"/>
      <w:r w:rsidRPr="00173022">
        <w:rPr>
          <w:szCs w:val="24"/>
        </w:rPr>
        <w:t>:</w:t>
      </w:r>
    </w:p>
    <w:p w14:paraId="38D7DB18" w14:textId="452D7B6F" w:rsidR="00B36CEE" w:rsidRDefault="00B36CEE" w:rsidP="00DB5BB8">
      <w:pPr>
        <w:jc w:val="center"/>
        <w:rPr>
          <w:szCs w:val="24"/>
        </w:rPr>
      </w:pPr>
      <w:proofErr w:type="spellStart"/>
      <w:r w:rsidRPr="00DB5BB8">
        <w:rPr>
          <w:b/>
          <w:bCs/>
          <w:szCs w:val="24"/>
          <w:lang w:eastAsia="id-ID"/>
        </w:rPr>
        <w:t>Tabel</w:t>
      </w:r>
      <w:proofErr w:type="spellEnd"/>
      <w:r w:rsidRPr="00DB5BB8">
        <w:rPr>
          <w:b/>
          <w:bCs/>
          <w:szCs w:val="24"/>
          <w:lang w:eastAsia="id-ID"/>
        </w:rPr>
        <w:t xml:space="preserve"> </w:t>
      </w:r>
      <w:r w:rsidR="0053715E">
        <w:rPr>
          <w:b/>
          <w:bCs/>
          <w:szCs w:val="24"/>
          <w:lang w:eastAsia="id-ID"/>
        </w:rPr>
        <w:t>5.</w:t>
      </w:r>
      <w:r w:rsidR="00DB5BB8">
        <w:rPr>
          <w:b/>
          <w:bCs/>
          <w:szCs w:val="24"/>
          <w:lang w:eastAsia="id-ID"/>
        </w:rPr>
        <w:t xml:space="preserve"> </w:t>
      </w:r>
      <w:proofErr w:type="spellStart"/>
      <w:r w:rsidRPr="000E37ED">
        <w:rPr>
          <w:b/>
          <w:bCs/>
          <w:szCs w:val="24"/>
        </w:rPr>
        <w:t>Analisis</w:t>
      </w:r>
      <w:proofErr w:type="spellEnd"/>
      <w:r w:rsidRPr="000E37ED"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Koefisien</w:t>
      </w:r>
      <w:proofErr w:type="spellEnd"/>
      <w:r>
        <w:rPr>
          <w:b/>
          <w:bCs/>
          <w:szCs w:val="24"/>
        </w:rPr>
        <w:t xml:space="preserve"> </w:t>
      </w:r>
      <w:proofErr w:type="spellStart"/>
      <w:r w:rsidRPr="000E37ED">
        <w:rPr>
          <w:b/>
          <w:bCs/>
          <w:szCs w:val="24"/>
        </w:rPr>
        <w:t>Determinasi</w:t>
      </w:r>
      <w:proofErr w:type="spellEnd"/>
    </w:p>
    <w:tbl>
      <w:tblPr>
        <w:tblW w:w="7650" w:type="dxa"/>
        <w:tblInd w:w="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1009"/>
        <w:gridCol w:w="1070"/>
        <w:gridCol w:w="1469"/>
        <w:gridCol w:w="3314"/>
        <w:gridCol w:w="8"/>
      </w:tblGrid>
      <w:tr w:rsidR="00B36CEE" w:rsidRPr="006A3945" w14:paraId="412F3F48" w14:textId="77777777" w:rsidTr="00C6050E">
        <w:trPr>
          <w:cantSplit/>
        </w:trPr>
        <w:tc>
          <w:tcPr>
            <w:tcW w:w="7650" w:type="dxa"/>
            <w:gridSpan w:val="6"/>
            <w:shd w:val="clear" w:color="auto" w:fill="FFFFFF"/>
          </w:tcPr>
          <w:p w14:paraId="4BFCED7A" w14:textId="77777777" w:rsidR="00B36CEE" w:rsidRPr="006A3945" w:rsidRDefault="00B36CEE" w:rsidP="00DB5BB8">
            <w:pPr>
              <w:adjustRightInd w:val="0"/>
              <w:ind w:left="60" w:right="60"/>
              <w:jc w:val="center"/>
              <w:rPr>
                <w:color w:val="000000"/>
                <w:szCs w:val="24"/>
              </w:rPr>
            </w:pPr>
            <w:r w:rsidRPr="006A3945">
              <w:rPr>
                <w:b/>
                <w:bCs/>
                <w:color w:val="000000"/>
                <w:szCs w:val="24"/>
              </w:rPr>
              <w:t xml:space="preserve">Model </w:t>
            </w:r>
            <w:proofErr w:type="spellStart"/>
            <w:r w:rsidRPr="006A3945">
              <w:rPr>
                <w:b/>
                <w:bCs/>
                <w:color w:val="000000"/>
                <w:szCs w:val="24"/>
              </w:rPr>
              <w:t>Summary</w:t>
            </w:r>
            <w:r w:rsidRPr="006A3945">
              <w:rPr>
                <w:b/>
                <w:bCs/>
                <w:color w:val="000000"/>
                <w:szCs w:val="24"/>
                <w:vertAlign w:val="superscript"/>
              </w:rPr>
              <w:t>b</w:t>
            </w:r>
            <w:proofErr w:type="spellEnd"/>
          </w:p>
        </w:tc>
      </w:tr>
      <w:tr w:rsidR="00B36CEE" w:rsidRPr="006A3945" w14:paraId="434367BF" w14:textId="77777777" w:rsidTr="00C6050E">
        <w:trPr>
          <w:gridAfter w:val="1"/>
          <w:wAfter w:w="8" w:type="dxa"/>
          <w:cantSplit/>
        </w:trPr>
        <w:tc>
          <w:tcPr>
            <w:tcW w:w="780" w:type="dxa"/>
            <w:shd w:val="clear" w:color="auto" w:fill="FFFFFF"/>
          </w:tcPr>
          <w:p w14:paraId="4C9B7E74" w14:textId="77777777" w:rsidR="00B36CEE" w:rsidRPr="006A3945" w:rsidRDefault="00B36CEE" w:rsidP="00DB5BB8">
            <w:pPr>
              <w:adjustRightInd w:val="0"/>
              <w:ind w:left="60" w:right="60"/>
              <w:rPr>
                <w:color w:val="000000"/>
                <w:szCs w:val="24"/>
              </w:rPr>
            </w:pPr>
            <w:r w:rsidRPr="006A3945">
              <w:rPr>
                <w:color w:val="000000"/>
                <w:szCs w:val="24"/>
              </w:rPr>
              <w:t>Model</w:t>
            </w:r>
          </w:p>
        </w:tc>
        <w:tc>
          <w:tcPr>
            <w:tcW w:w="1009" w:type="dxa"/>
            <w:shd w:val="clear" w:color="auto" w:fill="FFFFFF"/>
          </w:tcPr>
          <w:p w14:paraId="044F050E" w14:textId="77777777" w:rsidR="00B36CEE" w:rsidRPr="006A3945" w:rsidRDefault="00B36CEE" w:rsidP="00DB5BB8">
            <w:pPr>
              <w:adjustRightInd w:val="0"/>
              <w:ind w:left="60" w:right="60"/>
              <w:jc w:val="center"/>
              <w:rPr>
                <w:color w:val="000000"/>
                <w:szCs w:val="24"/>
              </w:rPr>
            </w:pPr>
            <w:r w:rsidRPr="006A3945">
              <w:rPr>
                <w:color w:val="000000"/>
                <w:szCs w:val="24"/>
              </w:rPr>
              <w:t>R</w:t>
            </w:r>
          </w:p>
        </w:tc>
        <w:tc>
          <w:tcPr>
            <w:tcW w:w="1070" w:type="dxa"/>
            <w:shd w:val="clear" w:color="auto" w:fill="FFFFFF"/>
          </w:tcPr>
          <w:p w14:paraId="6681A68D" w14:textId="77777777" w:rsidR="00B36CEE" w:rsidRPr="006A3945" w:rsidRDefault="00B36CEE" w:rsidP="00DB5BB8">
            <w:pPr>
              <w:adjustRightInd w:val="0"/>
              <w:ind w:left="60" w:right="60"/>
              <w:jc w:val="center"/>
              <w:rPr>
                <w:color w:val="000000"/>
                <w:szCs w:val="24"/>
              </w:rPr>
            </w:pPr>
            <w:r w:rsidRPr="006A3945">
              <w:rPr>
                <w:color w:val="000000"/>
                <w:szCs w:val="24"/>
              </w:rPr>
              <w:t>R Square</w:t>
            </w:r>
          </w:p>
        </w:tc>
        <w:tc>
          <w:tcPr>
            <w:tcW w:w="1469" w:type="dxa"/>
            <w:shd w:val="clear" w:color="auto" w:fill="FFFFFF"/>
          </w:tcPr>
          <w:p w14:paraId="16DF5F78" w14:textId="77777777" w:rsidR="00B36CEE" w:rsidRPr="006A3945" w:rsidRDefault="00B36CEE" w:rsidP="00DB5BB8">
            <w:pPr>
              <w:adjustRightInd w:val="0"/>
              <w:ind w:left="60" w:right="60"/>
              <w:jc w:val="center"/>
              <w:rPr>
                <w:color w:val="000000"/>
                <w:szCs w:val="24"/>
              </w:rPr>
            </w:pPr>
            <w:r w:rsidRPr="006A3945">
              <w:rPr>
                <w:color w:val="000000"/>
                <w:szCs w:val="24"/>
              </w:rPr>
              <w:t>Adjusted R Square</w:t>
            </w:r>
          </w:p>
        </w:tc>
        <w:tc>
          <w:tcPr>
            <w:tcW w:w="3314" w:type="dxa"/>
            <w:shd w:val="clear" w:color="auto" w:fill="FFFFFF"/>
          </w:tcPr>
          <w:p w14:paraId="125E35D2" w14:textId="77777777" w:rsidR="00B36CEE" w:rsidRPr="006A3945" w:rsidRDefault="00B36CEE" w:rsidP="00DB5BB8">
            <w:pPr>
              <w:adjustRightInd w:val="0"/>
              <w:ind w:left="60" w:right="60"/>
              <w:jc w:val="center"/>
              <w:rPr>
                <w:color w:val="000000"/>
                <w:szCs w:val="24"/>
              </w:rPr>
            </w:pPr>
            <w:r w:rsidRPr="006A3945">
              <w:rPr>
                <w:color w:val="000000"/>
                <w:szCs w:val="24"/>
              </w:rPr>
              <w:t>Std. Error of the Estimate</w:t>
            </w:r>
          </w:p>
        </w:tc>
      </w:tr>
      <w:tr w:rsidR="00B36CEE" w:rsidRPr="006A3945" w14:paraId="012D9D0B" w14:textId="77777777" w:rsidTr="00C6050E">
        <w:trPr>
          <w:gridAfter w:val="1"/>
          <w:wAfter w:w="8" w:type="dxa"/>
          <w:cantSplit/>
        </w:trPr>
        <w:tc>
          <w:tcPr>
            <w:tcW w:w="780" w:type="dxa"/>
            <w:shd w:val="clear" w:color="auto" w:fill="FFFFFF"/>
            <w:vAlign w:val="center"/>
          </w:tcPr>
          <w:p w14:paraId="0BEFD58B" w14:textId="77777777" w:rsidR="00B36CEE" w:rsidRPr="006A3945" w:rsidRDefault="00B36CEE" w:rsidP="00DB5BB8">
            <w:pPr>
              <w:adjustRightInd w:val="0"/>
              <w:ind w:left="60" w:right="60"/>
              <w:rPr>
                <w:color w:val="000000"/>
                <w:szCs w:val="24"/>
              </w:rPr>
            </w:pPr>
            <w:r w:rsidRPr="006A3945">
              <w:rPr>
                <w:color w:val="000000"/>
                <w:szCs w:val="24"/>
              </w:rPr>
              <w:t>1</w:t>
            </w:r>
          </w:p>
        </w:tc>
        <w:tc>
          <w:tcPr>
            <w:tcW w:w="1009" w:type="dxa"/>
            <w:shd w:val="clear" w:color="auto" w:fill="FFFFFF"/>
            <w:vAlign w:val="center"/>
          </w:tcPr>
          <w:p w14:paraId="0ADFF018" w14:textId="77777777" w:rsidR="00B36CEE" w:rsidRPr="006A3945" w:rsidRDefault="00B36CEE" w:rsidP="00DB5BB8">
            <w:pPr>
              <w:adjustRightInd w:val="0"/>
              <w:ind w:left="60" w:right="60"/>
              <w:jc w:val="right"/>
              <w:rPr>
                <w:color w:val="000000"/>
                <w:szCs w:val="24"/>
              </w:rPr>
            </w:pPr>
            <w:r w:rsidRPr="006A3945">
              <w:rPr>
                <w:color w:val="000000"/>
                <w:szCs w:val="24"/>
              </w:rPr>
              <w:t>.778</w:t>
            </w:r>
            <w:r w:rsidRPr="006A3945">
              <w:rPr>
                <w:color w:val="000000"/>
                <w:szCs w:val="24"/>
                <w:vertAlign w:val="superscript"/>
              </w:rPr>
              <w:t>a</w:t>
            </w:r>
          </w:p>
        </w:tc>
        <w:tc>
          <w:tcPr>
            <w:tcW w:w="1070" w:type="dxa"/>
            <w:shd w:val="clear" w:color="auto" w:fill="FFFFFF"/>
            <w:vAlign w:val="center"/>
          </w:tcPr>
          <w:p w14:paraId="4C0A7DD8" w14:textId="77777777" w:rsidR="00B36CEE" w:rsidRPr="006A3945" w:rsidRDefault="00B36CEE" w:rsidP="00DB5BB8">
            <w:pPr>
              <w:adjustRightInd w:val="0"/>
              <w:ind w:left="60" w:right="60"/>
              <w:jc w:val="right"/>
              <w:rPr>
                <w:color w:val="000000"/>
                <w:szCs w:val="24"/>
              </w:rPr>
            </w:pPr>
            <w:r w:rsidRPr="006A3945">
              <w:rPr>
                <w:color w:val="000000"/>
                <w:szCs w:val="24"/>
              </w:rPr>
              <w:t>.605</w:t>
            </w:r>
          </w:p>
        </w:tc>
        <w:tc>
          <w:tcPr>
            <w:tcW w:w="1469" w:type="dxa"/>
            <w:shd w:val="clear" w:color="auto" w:fill="FFFFFF"/>
            <w:vAlign w:val="center"/>
          </w:tcPr>
          <w:p w14:paraId="498A98FE" w14:textId="77777777" w:rsidR="00B36CEE" w:rsidRPr="006A3945" w:rsidRDefault="00B36CEE" w:rsidP="00DB5BB8">
            <w:pPr>
              <w:adjustRightInd w:val="0"/>
              <w:ind w:left="60" w:right="60"/>
              <w:jc w:val="right"/>
              <w:rPr>
                <w:color w:val="000000"/>
                <w:szCs w:val="24"/>
              </w:rPr>
            </w:pPr>
            <w:r w:rsidRPr="006A3945">
              <w:rPr>
                <w:color w:val="000000"/>
                <w:szCs w:val="24"/>
              </w:rPr>
              <w:t>.560</w:t>
            </w:r>
          </w:p>
        </w:tc>
        <w:tc>
          <w:tcPr>
            <w:tcW w:w="3314" w:type="dxa"/>
            <w:shd w:val="clear" w:color="auto" w:fill="FFFFFF"/>
            <w:vAlign w:val="center"/>
          </w:tcPr>
          <w:p w14:paraId="651C13B9" w14:textId="77777777" w:rsidR="00B36CEE" w:rsidRPr="006A3945" w:rsidRDefault="00B36CEE" w:rsidP="00DB5BB8">
            <w:pPr>
              <w:adjustRightInd w:val="0"/>
              <w:ind w:left="60" w:right="60"/>
              <w:jc w:val="right"/>
              <w:rPr>
                <w:color w:val="000000"/>
                <w:szCs w:val="24"/>
              </w:rPr>
            </w:pPr>
            <w:r w:rsidRPr="006A3945">
              <w:rPr>
                <w:color w:val="000000"/>
                <w:szCs w:val="24"/>
              </w:rPr>
              <w:t>2.052</w:t>
            </w:r>
          </w:p>
        </w:tc>
      </w:tr>
      <w:tr w:rsidR="00B36CEE" w:rsidRPr="006A3945" w14:paraId="4B0B673C" w14:textId="77777777" w:rsidTr="00C6050E">
        <w:trPr>
          <w:cantSplit/>
        </w:trPr>
        <w:tc>
          <w:tcPr>
            <w:tcW w:w="7650" w:type="dxa"/>
            <w:gridSpan w:val="6"/>
            <w:shd w:val="clear" w:color="auto" w:fill="FFFFFF"/>
          </w:tcPr>
          <w:p w14:paraId="4DEE53A3" w14:textId="77777777" w:rsidR="00B36CEE" w:rsidRPr="006A3945" w:rsidRDefault="00B36CEE" w:rsidP="00DB5BB8">
            <w:pPr>
              <w:adjustRightInd w:val="0"/>
              <w:ind w:left="60" w:right="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</w:t>
            </w:r>
            <w:r w:rsidRPr="006A3945">
              <w:rPr>
                <w:color w:val="000000"/>
                <w:szCs w:val="24"/>
              </w:rPr>
              <w:t xml:space="preserve">. Predictors: (Constant), </w:t>
            </w:r>
            <w:proofErr w:type="spellStart"/>
            <w:r w:rsidRPr="006A3945">
              <w:rPr>
                <w:color w:val="000000"/>
                <w:szCs w:val="24"/>
              </w:rPr>
              <w:t>Fokus</w:t>
            </w:r>
            <w:proofErr w:type="spellEnd"/>
            <w:r w:rsidRPr="006A3945">
              <w:rPr>
                <w:color w:val="000000"/>
                <w:szCs w:val="24"/>
              </w:rPr>
              <w:t xml:space="preserve">, </w:t>
            </w:r>
            <w:proofErr w:type="spellStart"/>
            <w:r w:rsidRPr="0033735D">
              <w:rPr>
                <w:i/>
                <w:iCs/>
                <w:color w:val="000000"/>
                <w:szCs w:val="24"/>
              </w:rPr>
              <w:t>Lowcost</w:t>
            </w:r>
            <w:proofErr w:type="spellEnd"/>
            <w:r w:rsidRPr="006A3945">
              <w:rPr>
                <w:color w:val="000000"/>
                <w:szCs w:val="24"/>
              </w:rPr>
              <w:t xml:space="preserve">, </w:t>
            </w:r>
            <w:proofErr w:type="spellStart"/>
            <w:r w:rsidRPr="006A3945">
              <w:rPr>
                <w:color w:val="000000"/>
                <w:szCs w:val="24"/>
              </w:rPr>
              <w:t>Differensiasi</w:t>
            </w:r>
            <w:proofErr w:type="spellEnd"/>
          </w:p>
        </w:tc>
      </w:tr>
      <w:tr w:rsidR="00B36CEE" w:rsidRPr="006A3945" w14:paraId="63307407" w14:textId="77777777" w:rsidTr="00C6050E">
        <w:trPr>
          <w:cantSplit/>
        </w:trPr>
        <w:tc>
          <w:tcPr>
            <w:tcW w:w="7650" w:type="dxa"/>
            <w:gridSpan w:val="6"/>
            <w:shd w:val="clear" w:color="auto" w:fill="FFFFFF"/>
          </w:tcPr>
          <w:p w14:paraId="0F8457FE" w14:textId="77777777" w:rsidR="00B36CEE" w:rsidRPr="006A3945" w:rsidRDefault="00B36CEE" w:rsidP="00DB5BB8">
            <w:pPr>
              <w:adjustRightInd w:val="0"/>
              <w:ind w:left="60" w:right="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b</w:t>
            </w:r>
            <w:r w:rsidRPr="006A3945">
              <w:rPr>
                <w:color w:val="000000"/>
                <w:szCs w:val="24"/>
              </w:rPr>
              <w:t xml:space="preserve">. Dependent Variable: Strategi </w:t>
            </w:r>
            <w:proofErr w:type="spellStart"/>
            <w:r w:rsidRPr="006A3945">
              <w:rPr>
                <w:color w:val="000000"/>
                <w:szCs w:val="24"/>
              </w:rPr>
              <w:t>Bersaing</w:t>
            </w:r>
            <w:proofErr w:type="spellEnd"/>
          </w:p>
        </w:tc>
      </w:tr>
    </w:tbl>
    <w:p w14:paraId="54E018B1" w14:textId="77777777" w:rsidR="00B36CEE" w:rsidRDefault="00B36CEE" w:rsidP="00DB5BB8">
      <w:pPr>
        <w:pStyle w:val="ListParagraph"/>
        <w:spacing w:line="360" w:lineRule="auto"/>
        <w:ind w:left="0" w:firstLine="450"/>
        <w:rPr>
          <w:szCs w:val="24"/>
        </w:rPr>
      </w:pPr>
      <w:proofErr w:type="spellStart"/>
      <w:r w:rsidRPr="00654C5B">
        <w:rPr>
          <w:szCs w:val="24"/>
          <w:u w:val="single"/>
        </w:rPr>
        <w:t>Sumber</w:t>
      </w:r>
      <w:proofErr w:type="spellEnd"/>
      <w:r w:rsidRPr="00654C5B">
        <w:rPr>
          <w:szCs w:val="24"/>
        </w:rPr>
        <w:t xml:space="preserve">: Data </w:t>
      </w:r>
      <w:proofErr w:type="spellStart"/>
      <w:r w:rsidRPr="00654C5B">
        <w:rPr>
          <w:szCs w:val="24"/>
        </w:rPr>
        <w:t>olahan</w:t>
      </w:r>
      <w:proofErr w:type="spellEnd"/>
      <w:r w:rsidRPr="00654C5B">
        <w:rPr>
          <w:szCs w:val="24"/>
        </w:rPr>
        <w:t xml:space="preserve"> primer</w:t>
      </w:r>
    </w:p>
    <w:p w14:paraId="726ACE6F" w14:textId="777BAD70" w:rsidR="00FD2378" w:rsidRDefault="00B36CEE" w:rsidP="00BF59F5">
      <w:pPr>
        <w:adjustRightInd w:val="0"/>
        <w:ind w:right="29" w:firstLine="360"/>
        <w:jc w:val="both"/>
        <w:rPr>
          <w:szCs w:val="24"/>
          <w:lang w:eastAsia="id-ID"/>
        </w:rPr>
      </w:pPr>
      <w:proofErr w:type="spellStart"/>
      <w:r>
        <w:rPr>
          <w:szCs w:val="24"/>
        </w:rPr>
        <w:t>Berdasarkan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tabel</w:t>
      </w:r>
      <w:proofErr w:type="spellEnd"/>
      <w:r w:rsidR="00DB5BB8">
        <w:rPr>
          <w:szCs w:val="24"/>
        </w:rPr>
        <w:t xml:space="preserve"> </w:t>
      </w:r>
      <w:r w:rsidR="00D4345F">
        <w:rPr>
          <w:szCs w:val="24"/>
        </w:rPr>
        <w:t>5</w:t>
      </w:r>
      <w:r w:rsidRPr="000E37ED">
        <w:rPr>
          <w:szCs w:val="24"/>
        </w:rPr>
        <w:t xml:space="preserve"> </w:t>
      </w:r>
      <w:proofErr w:type="spellStart"/>
      <w:r w:rsidRPr="000E37ED">
        <w:rPr>
          <w:szCs w:val="24"/>
        </w:rPr>
        <w:t>diatas</w:t>
      </w:r>
      <w:proofErr w:type="spellEnd"/>
      <w:r w:rsidRPr="000E37ED">
        <w:rPr>
          <w:szCs w:val="24"/>
        </w:rPr>
        <w:t xml:space="preserve">, </w:t>
      </w:r>
      <w:proofErr w:type="spellStart"/>
      <w:r w:rsidRPr="000E37ED">
        <w:rPr>
          <w:szCs w:val="24"/>
        </w:rPr>
        <w:t>diperoleh</w:t>
      </w:r>
      <w:proofErr w:type="spellEnd"/>
      <w:r w:rsidRPr="000E37ED">
        <w:rPr>
          <w:szCs w:val="24"/>
        </w:rPr>
        <w:t xml:space="preserve"> </w:t>
      </w:r>
      <w:proofErr w:type="spellStart"/>
      <w:r w:rsidRPr="000E37ED">
        <w:rPr>
          <w:szCs w:val="24"/>
        </w:rPr>
        <w:t>nilai</w:t>
      </w:r>
      <w:proofErr w:type="spellEnd"/>
      <w:r w:rsidRPr="000E37ED">
        <w:rPr>
          <w:szCs w:val="24"/>
        </w:rPr>
        <w:t xml:space="preserve"> R</w:t>
      </w:r>
      <w:r w:rsidRPr="000E37ED">
        <w:rPr>
          <w:szCs w:val="24"/>
          <w:vertAlign w:val="superscript"/>
        </w:rPr>
        <w:t>2</w:t>
      </w:r>
      <w:r>
        <w:rPr>
          <w:szCs w:val="24"/>
        </w:rPr>
        <w:t xml:space="preserve"> (Adjusted R Square) UMKM </w:t>
      </w:r>
      <w:proofErr w:type="spellStart"/>
      <w:r>
        <w:rPr>
          <w:szCs w:val="24"/>
        </w:rPr>
        <w:t>warga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etnis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keturunan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tionghoa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Selatpanjang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sebesar</w:t>
      </w:r>
      <w:proofErr w:type="spellEnd"/>
      <w:r>
        <w:rPr>
          <w:szCs w:val="24"/>
        </w:rPr>
        <w:t xml:space="preserve"> 0,560 </w:t>
      </w:r>
      <w:proofErr w:type="spellStart"/>
      <w:r>
        <w:rPr>
          <w:szCs w:val="24"/>
        </w:rPr>
        <w:t>atau</w:t>
      </w:r>
      <w:proofErr w:type="spellEnd"/>
      <w:r>
        <w:rPr>
          <w:szCs w:val="24"/>
        </w:rPr>
        <w:t xml:space="preserve"> 56,0</w:t>
      </w:r>
      <w:r w:rsidRPr="000E37ED">
        <w:rPr>
          <w:szCs w:val="24"/>
        </w:rPr>
        <w:t xml:space="preserve">%. Hal </w:t>
      </w:r>
      <w:proofErr w:type="spellStart"/>
      <w:r w:rsidRPr="000E37ED">
        <w:rPr>
          <w:szCs w:val="24"/>
        </w:rPr>
        <w:t>ini</w:t>
      </w:r>
      <w:proofErr w:type="spellEnd"/>
      <w:r w:rsidRPr="000E37ED">
        <w:rPr>
          <w:szCs w:val="24"/>
        </w:rPr>
        <w:t xml:space="preserve"> </w:t>
      </w:r>
      <w:proofErr w:type="spellStart"/>
      <w:r w:rsidRPr="000E37ED">
        <w:rPr>
          <w:szCs w:val="24"/>
        </w:rPr>
        <w:t>menunjukkan</w:t>
      </w:r>
      <w:proofErr w:type="spellEnd"/>
      <w:r w:rsidRPr="000E37ED">
        <w:rPr>
          <w:szCs w:val="24"/>
        </w:rPr>
        <w:t xml:space="preserve"> </w:t>
      </w:r>
      <w:proofErr w:type="spellStart"/>
      <w:r w:rsidRPr="000E37ED">
        <w:rPr>
          <w:szCs w:val="24"/>
        </w:rPr>
        <w:t>bahwa</w:t>
      </w:r>
      <w:proofErr w:type="spellEnd"/>
      <w:r w:rsidRPr="000E37ED">
        <w:rPr>
          <w:szCs w:val="24"/>
        </w:rPr>
        <w:t xml:space="preserve"> </w:t>
      </w:r>
      <w:proofErr w:type="spellStart"/>
      <w:r w:rsidRPr="000E37ED">
        <w:rPr>
          <w:szCs w:val="24"/>
        </w:rPr>
        <w:t>persentase</w:t>
      </w:r>
      <w:proofErr w:type="spellEnd"/>
      <w:r w:rsidRPr="000E37ED">
        <w:rPr>
          <w:szCs w:val="24"/>
        </w:rPr>
        <w:t xml:space="preserve"> </w:t>
      </w:r>
      <w:proofErr w:type="spellStart"/>
      <w:r w:rsidRPr="000E37ED">
        <w:rPr>
          <w:szCs w:val="24"/>
        </w:rPr>
        <w:t>sumbangan</w:t>
      </w:r>
      <w:proofErr w:type="spellEnd"/>
      <w:r w:rsidRPr="000E37ED">
        <w:rPr>
          <w:szCs w:val="24"/>
        </w:rPr>
        <w:t xml:space="preserve"> </w:t>
      </w:r>
      <w:proofErr w:type="spellStart"/>
      <w:r w:rsidRPr="000E37ED">
        <w:rPr>
          <w:szCs w:val="24"/>
        </w:rPr>
        <w:t>pengaruh</w:t>
      </w:r>
      <w:proofErr w:type="spellEnd"/>
      <w:r w:rsidRPr="000E37ED">
        <w:rPr>
          <w:szCs w:val="24"/>
        </w:rPr>
        <w:t xml:space="preserve"> </w:t>
      </w:r>
      <w:proofErr w:type="spellStart"/>
      <w:r w:rsidRPr="000E37ED">
        <w:rPr>
          <w:szCs w:val="24"/>
        </w:rPr>
        <w:t>variabel</w:t>
      </w:r>
      <w:proofErr w:type="spellEnd"/>
      <w:r w:rsidRPr="000E37ED">
        <w:rPr>
          <w:szCs w:val="24"/>
        </w:rPr>
        <w:t xml:space="preserve"> </w:t>
      </w:r>
      <w:proofErr w:type="spellStart"/>
      <w:r w:rsidRPr="000E37ED">
        <w:rPr>
          <w:szCs w:val="24"/>
        </w:rPr>
        <w:t>independen</w:t>
      </w:r>
      <w:proofErr w:type="spellEnd"/>
      <w:r w:rsidRPr="000E37ED">
        <w:rPr>
          <w:szCs w:val="24"/>
        </w:rPr>
        <w:t xml:space="preserve"> (</w:t>
      </w:r>
      <w:proofErr w:type="spellStart"/>
      <w:r>
        <w:rPr>
          <w:szCs w:val="24"/>
        </w:rPr>
        <w:t>differensiasi</w:t>
      </w:r>
      <w:proofErr w:type="spellEnd"/>
      <w:r>
        <w:rPr>
          <w:szCs w:val="24"/>
        </w:rPr>
        <w:t xml:space="preserve">, </w:t>
      </w:r>
      <w:proofErr w:type="spellStart"/>
      <w:r>
        <w:rPr>
          <w:i/>
          <w:iCs/>
          <w:szCs w:val="24"/>
        </w:rPr>
        <w:t>lowcost</w:t>
      </w:r>
      <w:proofErr w:type="spellEnd"/>
      <w:r>
        <w:rPr>
          <w:i/>
          <w:iCs/>
          <w:szCs w:val="24"/>
        </w:rPr>
        <w:t xml:space="preserve">, </w:t>
      </w:r>
      <w:proofErr w:type="spellStart"/>
      <w:r>
        <w:rPr>
          <w:szCs w:val="24"/>
        </w:rPr>
        <w:t>fokus</w:t>
      </w:r>
      <w:proofErr w:type="spellEnd"/>
      <w:r w:rsidRPr="000E37ED">
        <w:rPr>
          <w:szCs w:val="24"/>
        </w:rPr>
        <w:t xml:space="preserve">) </w:t>
      </w:r>
      <w:proofErr w:type="spellStart"/>
      <w:r w:rsidRPr="000E37ED">
        <w:rPr>
          <w:szCs w:val="24"/>
        </w:rPr>
        <w:t>terhadap</w:t>
      </w:r>
      <w:proofErr w:type="spellEnd"/>
      <w:r w:rsidRPr="000E37ED">
        <w:rPr>
          <w:szCs w:val="24"/>
        </w:rPr>
        <w:t xml:space="preserve"> </w:t>
      </w:r>
      <w:proofErr w:type="spellStart"/>
      <w:r w:rsidRPr="000E37ED">
        <w:rPr>
          <w:szCs w:val="24"/>
        </w:rPr>
        <w:t>variabel</w:t>
      </w:r>
      <w:proofErr w:type="spellEnd"/>
      <w:r w:rsidRPr="000E37ED">
        <w:rPr>
          <w:szCs w:val="24"/>
        </w:rPr>
        <w:t xml:space="preserve"> </w:t>
      </w:r>
      <w:proofErr w:type="spellStart"/>
      <w:r w:rsidRPr="000E37ED">
        <w:rPr>
          <w:szCs w:val="24"/>
        </w:rPr>
        <w:t>depe</w:t>
      </w:r>
      <w:r>
        <w:rPr>
          <w:szCs w:val="24"/>
        </w:rPr>
        <w:t>nden</w:t>
      </w:r>
      <w:proofErr w:type="spellEnd"/>
      <w:r>
        <w:rPr>
          <w:szCs w:val="24"/>
        </w:rPr>
        <w:t xml:space="preserve"> (strategi </w:t>
      </w:r>
      <w:proofErr w:type="spellStart"/>
      <w:r>
        <w:rPr>
          <w:szCs w:val="24"/>
        </w:rPr>
        <w:t>bersaing</w:t>
      </w:r>
      <w:proofErr w:type="spellEnd"/>
      <w:r>
        <w:rPr>
          <w:szCs w:val="24"/>
        </w:rPr>
        <w:t xml:space="preserve"> UMKM) </w:t>
      </w:r>
      <w:proofErr w:type="spellStart"/>
      <w:r>
        <w:rPr>
          <w:szCs w:val="24"/>
        </w:rPr>
        <w:t>sebesar</w:t>
      </w:r>
      <w:proofErr w:type="spellEnd"/>
      <w:r>
        <w:rPr>
          <w:szCs w:val="24"/>
        </w:rPr>
        <w:t xml:space="preserve"> 56,0</w:t>
      </w:r>
      <w:r w:rsidRPr="000E37ED">
        <w:rPr>
          <w:szCs w:val="24"/>
        </w:rPr>
        <w:t xml:space="preserve">% </w:t>
      </w:r>
      <w:proofErr w:type="spellStart"/>
      <w:r w:rsidRPr="000E37ED">
        <w:rPr>
          <w:szCs w:val="24"/>
        </w:rPr>
        <w:t>atau</w:t>
      </w:r>
      <w:proofErr w:type="spellEnd"/>
      <w:r w:rsidRPr="000E37ED">
        <w:rPr>
          <w:szCs w:val="24"/>
        </w:rPr>
        <w:t xml:space="preserve"> </w:t>
      </w:r>
      <w:proofErr w:type="spellStart"/>
      <w:r w:rsidRPr="000E37ED">
        <w:rPr>
          <w:szCs w:val="24"/>
        </w:rPr>
        <w:t>variasi</w:t>
      </w:r>
      <w:proofErr w:type="spellEnd"/>
      <w:r w:rsidRPr="000E37ED">
        <w:rPr>
          <w:szCs w:val="24"/>
        </w:rPr>
        <w:t xml:space="preserve"> </w:t>
      </w:r>
      <w:proofErr w:type="spellStart"/>
      <w:r w:rsidRPr="000E37ED">
        <w:rPr>
          <w:szCs w:val="24"/>
        </w:rPr>
        <w:t>variabel</w:t>
      </w:r>
      <w:proofErr w:type="spellEnd"/>
      <w:r w:rsidRPr="000E37ED">
        <w:rPr>
          <w:szCs w:val="24"/>
        </w:rPr>
        <w:t xml:space="preserve"> </w:t>
      </w:r>
      <w:proofErr w:type="spellStart"/>
      <w:r w:rsidRPr="000E37ED">
        <w:rPr>
          <w:szCs w:val="24"/>
        </w:rPr>
        <w:t>independen</w:t>
      </w:r>
      <w:proofErr w:type="spellEnd"/>
      <w:r w:rsidRPr="000E37ED">
        <w:rPr>
          <w:szCs w:val="24"/>
        </w:rPr>
        <w:t xml:space="preserve"> yang </w:t>
      </w:r>
      <w:proofErr w:type="spellStart"/>
      <w:r w:rsidRPr="000E37ED">
        <w:rPr>
          <w:szCs w:val="24"/>
        </w:rPr>
        <w:t>digunakan</w:t>
      </w:r>
      <w:proofErr w:type="spellEnd"/>
      <w:r w:rsidRPr="000E37ED">
        <w:rPr>
          <w:szCs w:val="24"/>
        </w:rPr>
        <w:t xml:space="preserve"> </w:t>
      </w:r>
      <w:proofErr w:type="spellStart"/>
      <w:r w:rsidRPr="000E37ED">
        <w:rPr>
          <w:szCs w:val="24"/>
        </w:rPr>
        <w:t>dalam</w:t>
      </w:r>
      <w:proofErr w:type="spellEnd"/>
      <w:r w:rsidRPr="000E37ED">
        <w:rPr>
          <w:szCs w:val="24"/>
        </w:rPr>
        <w:t xml:space="preserve"> model (</w:t>
      </w:r>
      <w:proofErr w:type="spellStart"/>
      <w:r>
        <w:rPr>
          <w:szCs w:val="24"/>
        </w:rPr>
        <w:t>differensiasi</w:t>
      </w:r>
      <w:proofErr w:type="spellEnd"/>
      <w:r>
        <w:rPr>
          <w:szCs w:val="24"/>
        </w:rPr>
        <w:t xml:space="preserve">, </w:t>
      </w:r>
      <w:proofErr w:type="spellStart"/>
      <w:r>
        <w:rPr>
          <w:i/>
          <w:iCs/>
          <w:szCs w:val="24"/>
        </w:rPr>
        <w:t>lowcost</w:t>
      </w:r>
      <w:proofErr w:type="spellEnd"/>
      <w:r>
        <w:rPr>
          <w:i/>
          <w:iCs/>
          <w:szCs w:val="24"/>
        </w:rPr>
        <w:t xml:space="preserve">, </w:t>
      </w:r>
      <w:proofErr w:type="spellStart"/>
      <w:r>
        <w:rPr>
          <w:szCs w:val="24"/>
        </w:rPr>
        <w:t>fokus</w:t>
      </w:r>
      <w:proofErr w:type="spellEnd"/>
      <w:r>
        <w:rPr>
          <w:szCs w:val="24"/>
        </w:rPr>
        <w:t xml:space="preserve">) </w:t>
      </w:r>
      <w:proofErr w:type="spellStart"/>
      <w:r w:rsidRPr="000E37ED">
        <w:rPr>
          <w:szCs w:val="24"/>
        </w:rPr>
        <w:t>mamp</w:t>
      </w:r>
      <w:r>
        <w:rPr>
          <w:szCs w:val="24"/>
        </w:rPr>
        <w:t>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menjelaskan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yaitu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sebesar</w:t>
      </w:r>
      <w:proofErr w:type="spellEnd"/>
      <w:r>
        <w:rPr>
          <w:szCs w:val="24"/>
        </w:rPr>
        <w:t xml:space="preserve"> 56,0</w:t>
      </w:r>
      <w:r w:rsidRPr="000E37ED">
        <w:rPr>
          <w:szCs w:val="24"/>
        </w:rPr>
        <w:t xml:space="preserve">% </w:t>
      </w:r>
      <w:proofErr w:type="spellStart"/>
      <w:r w:rsidRPr="000E37ED">
        <w:rPr>
          <w:szCs w:val="24"/>
        </w:rPr>
        <w:t>variabel</w:t>
      </w:r>
      <w:proofErr w:type="spellEnd"/>
      <w:r w:rsidRPr="000E37ED">
        <w:rPr>
          <w:szCs w:val="24"/>
        </w:rPr>
        <w:t xml:space="preserve"> </w:t>
      </w:r>
      <w:proofErr w:type="spellStart"/>
      <w:r w:rsidRPr="000E37ED">
        <w:rPr>
          <w:szCs w:val="24"/>
        </w:rPr>
        <w:t>dependen</w:t>
      </w:r>
      <w:proofErr w:type="spellEnd"/>
      <w:r w:rsidRPr="000E37ED">
        <w:rPr>
          <w:szCs w:val="24"/>
        </w:rPr>
        <w:t xml:space="preserve"> (</w:t>
      </w:r>
      <w:r>
        <w:rPr>
          <w:szCs w:val="24"/>
        </w:rPr>
        <w:t xml:space="preserve">strategi </w:t>
      </w:r>
      <w:proofErr w:type="spellStart"/>
      <w:r>
        <w:rPr>
          <w:szCs w:val="24"/>
        </w:rPr>
        <w:t>bersaing</w:t>
      </w:r>
      <w:proofErr w:type="spellEnd"/>
      <w:r>
        <w:rPr>
          <w:szCs w:val="24"/>
        </w:rPr>
        <w:t xml:space="preserve"> UMKM</w:t>
      </w:r>
      <w:r w:rsidRPr="000E37ED">
        <w:rPr>
          <w:szCs w:val="24"/>
        </w:rPr>
        <w:t>)</w:t>
      </w:r>
      <w:r>
        <w:rPr>
          <w:szCs w:val="24"/>
        </w:rPr>
        <w:t xml:space="preserve">. </w:t>
      </w:r>
      <w:proofErr w:type="spellStart"/>
      <w:r>
        <w:rPr>
          <w:szCs w:val="24"/>
        </w:rPr>
        <w:t>Sedangkan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sisanya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sebesar</w:t>
      </w:r>
      <w:proofErr w:type="spellEnd"/>
      <w:r>
        <w:rPr>
          <w:szCs w:val="24"/>
        </w:rPr>
        <w:t xml:space="preserve"> 44,0</w:t>
      </w:r>
      <w:r w:rsidRPr="000E37ED">
        <w:rPr>
          <w:szCs w:val="24"/>
        </w:rPr>
        <w:t xml:space="preserve">% </w:t>
      </w:r>
      <w:proofErr w:type="spellStart"/>
      <w:r w:rsidRPr="000E37ED">
        <w:rPr>
          <w:szCs w:val="24"/>
        </w:rPr>
        <w:t>dipengaruhi</w:t>
      </w:r>
      <w:proofErr w:type="spellEnd"/>
      <w:r w:rsidRPr="000E37ED">
        <w:rPr>
          <w:szCs w:val="24"/>
        </w:rPr>
        <w:t xml:space="preserve"> </w:t>
      </w:r>
      <w:proofErr w:type="spellStart"/>
      <w:r w:rsidRPr="000E37ED">
        <w:rPr>
          <w:szCs w:val="24"/>
        </w:rPr>
        <w:t>atau</w:t>
      </w:r>
      <w:proofErr w:type="spellEnd"/>
      <w:r w:rsidRPr="000E37ED">
        <w:rPr>
          <w:szCs w:val="24"/>
        </w:rPr>
        <w:t xml:space="preserve"> </w:t>
      </w:r>
      <w:proofErr w:type="spellStart"/>
      <w:r w:rsidRPr="000E37ED">
        <w:rPr>
          <w:szCs w:val="24"/>
        </w:rPr>
        <w:t>dijelaskan</w:t>
      </w:r>
      <w:proofErr w:type="spellEnd"/>
      <w:r w:rsidRPr="000E37ED">
        <w:rPr>
          <w:szCs w:val="24"/>
        </w:rPr>
        <w:t xml:space="preserve"> oleh </w:t>
      </w:r>
      <w:proofErr w:type="spellStart"/>
      <w:r w:rsidRPr="000E37ED">
        <w:rPr>
          <w:szCs w:val="24"/>
        </w:rPr>
        <w:t>variabel</w:t>
      </w:r>
      <w:proofErr w:type="spellEnd"/>
      <w:r w:rsidRPr="000E37ED">
        <w:rPr>
          <w:szCs w:val="24"/>
        </w:rPr>
        <w:t xml:space="preserve"> lain yang </w:t>
      </w:r>
      <w:proofErr w:type="spellStart"/>
      <w:r w:rsidRPr="000E37ED">
        <w:rPr>
          <w:szCs w:val="24"/>
        </w:rPr>
        <w:t>tidak</w:t>
      </w:r>
      <w:proofErr w:type="spellEnd"/>
      <w:r w:rsidRPr="000E37ED">
        <w:rPr>
          <w:szCs w:val="24"/>
        </w:rPr>
        <w:t xml:space="preserve"> </w:t>
      </w:r>
      <w:proofErr w:type="spellStart"/>
      <w:r w:rsidRPr="000E37ED">
        <w:rPr>
          <w:szCs w:val="24"/>
        </w:rPr>
        <w:t>dimasukkan</w:t>
      </w:r>
      <w:proofErr w:type="spellEnd"/>
      <w:r w:rsidRPr="000E37ED">
        <w:rPr>
          <w:szCs w:val="24"/>
        </w:rPr>
        <w:t xml:space="preserve"> </w:t>
      </w:r>
      <w:proofErr w:type="spellStart"/>
      <w:r w:rsidRPr="000E37ED">
        <w:rPr>
          <w:szCs w:val="24"/>
        </w:rPr>
        <w:t>dalam</w:t>
      </w:r>
      <w:proofErr w:type="spellEnd"/>
      <w:r w:rsidRPr="000E37ED">
        <w:rPr>
          <w:szCs w:val="24"/>
        </w:rPr>
        <w:t xml:space="preserve"> model </w:t>
      </w:r>
      <w:proofErr w:type="spellStart"/>
      <w:r w:rsidRPr="000E37ED">
        <w:rPr>
          <w:szCs w:val="24"/>
        </w:rPr>
        <w:t>penelitian</w:t>
      </w:r>
      <w:proofErr w:type="spellEnd"/>
      <w:r w:rsidRPr="000E37ED">
        <w:rPr>
          <w:szCs w:val="24"/>
        </w:rPr>
        <w:t xml:space="preserve"> </w:t>
      </w:r>
      <w:proofErr w:type="spellStart"/>
      <w:r w:rsidRPr="000E37ED">
        <w:rPr>
          <w:szCs w:val="24"/>
        </w:rPr>
        <w:t>ini</w:t>
      </w:r>
      <w:proofErr w:type="spellEnd"/>
      <w:r w:rsidRPr="000E37ED">
        <w:rPr>
          <w:szCs w:val="24"/>
        </w:rPr>
        <w:t>.</w:t>
      </w:r>
      <w:bookmarkStart w:id="0" w:name="_heading=h.gjdgxs" w:colFirst="0" w:colLast="0"/>
      <w:bookmarkEnd w:id="0"/>
    </w:p>
    <w:p w14:paraId="03061764" w14:textId="77777777" w:rsidR="001776C0" w:rsidRPr="001776C0" w:rsidRDefault="001776C0" w:rsidP="001776C0">
      <w:pPr>
        <w:adjustRightInd w:val="0"/>
        <w:ind w:right="29" w:firstLine="450"/>
        <w:jc w:val="both"/>
        <w:rPr>
          <w:szCs w:val="24"/>
          <w:lang w:eastAsia="id-ID"/>
        </w:rPr>
      </w:pPr>
    </w:p>
    <w:p w14:paraId="067E67D2" w14:textId="648EBA5E" w:rsidR="00FD2378" w:rsidRDefault="00000000">
      <w:pPr>
        <w:pStyle w:val="Heading1"/>
        <w:spacing w:after="6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KESIMPULAN</w:t>
      </w:r>
    </w:p>
    <w:p w14:paraId="7639736C" w14:textId="77777777" w:rsidR="00426C25" w:rsidRPr="00426C25" w:rsidRDefault="00426C25" w:rsidP="00426C25">
      <w:pPr>
        <w:pStyle w:val="ListParagraph"/>
        <w:numPr>
          <w:ilvl w:val="6"/>
          <w:numId w:val="1"/>
        </w:numPr>
        <w:spacing w:after="240"/>
        <w:ind w:left="360"/>
        <w:jc w:val="both"/>
      </w:pPr>
      <w:bookmarkStart w:id="1" w:name="_Hlk111130202"/>
      <w:r w:rsidRPr="00426C25">
        <w:rPr>
          <w:szCs w:val="24"/>
        </w:rPr>
        <w:t xml:space="preserve">Strategi </w:t>
      </w:r>
      <w:proofErr w:type="spellStart"/>
      <w:r w:rsidRPr="00426C25">
        <w:rPr>
          <w:szCs w:val="24"/>
        </w:rPr>
        <w:t>differensiasi</w:t>
      </w:r>
      <w:proofErr w:type="spellEnd"/>
      <w:r w:rsidRPr="00426C25">
        <w:rPr>
          <w:szCs w:val="24"/>
        </w:rPr>
        <w:t xml:space="preserve"> dan strategi </w:t>
      </w:r>
      <w:proofErr w:type="spellStart"/>
      <w:r w:rsidRPr="00426C25">
        <w:rPr>
          <w:szCs w:val="24"/>
        </w:rPr>
        <w:t>fokus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berpengaruh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terhadap</w:t>
      </w:r>
      <w:proofErr w:type="spellEnd"/>
      <w:r w:rsidRPr="00426C25">
        <w:rPr>
          <w:szCs w:val="24"/>
        </w:rPr>
        <w:t xml:space="preserve"> strategi </w:t>
      </w:r>
      <w:proofErr w:type="spellStart"/>
      <w:r w:rsidRPr="00426C25">
        <w:rPr>
          <w:szCs w:val="24"/>
        </w:rPr>
        <w:t>bersaing</w:t>
      </w:r>
      <w:proofErr w:type="spellEnd"/>
      <w:r w:rsidRPr="00426C25">
        <w:rPr>
          <w:szCs w:val="24"/>
        </w:rPr>
        <w:t xml:space="preserve"> UMKM </w:t>
      </w:r>
      <w:proofErr w:type="spellStart"/>
      <w:r w:rsidRPr="00426C25">
        <w:rPr>
          <w:szCs w:val="24"/>
        </w:rPr>
        <w:t>warga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etnis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keturunan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tionghoa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kota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Selatpanjang</w:t>
      </w:r>
      <w:proofErr w:type="spellEnd"/>
      <w:r w:rsidRPr="00426C25">
        <w:rPr>
          <w:szCs w:val="24"/>
        </w:rPr>
        <w:t xml:space="preserve">. Hal </w:t>
      </w:r>
      <w:proofErr w:type="spellStart"/>
      <w:r w:rsidRPr="00426C25">
        <w:rPr>
          <w:szCs w:val="24"/>
        </w:rPr>
        <w:t>tersebut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ditunjukkan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dengan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besarnya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signifikansi</w:t>
      </w:r>
      <w:proofErr w:type="spellEnd"/>
      <w:r w:rsidRPr="00426C25">
        <w:rPr>
          <w:szCs w:val="24"/>
        </w:rPr>
        <w:t xml:space="preserve"> strategi </w:t>
      </w:r>
      <w:proofErr w:type="spellStart"/>
      <w:r w:rsidRPr="00426C25">
        <w:rPr>
          <w:szCs w:val="24"/>
        </w:rPr>
        <w:t>differensiasi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sebesar</w:t>
      </w:r>
      <w:proofErr w:type="spellEnd"/>
      <w:r w:rsidRPr="00426C25">
        <w:rPr>
          <w:szCs w:val="24"/>
        </w:rPr>
        <w:t xml:space="preserve"> 0,006 dan strategi </w:t>
      </w:r>
      <w:proofErr w:type="spellStart"/>
      <w:r w:rsidRPr="00426C25">
        <w:rPr>
          <w:szCs w:val="24"/>
        </w:rPr>
        <w:t>fokus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sebesar</w:t>
      </w:r>
      <w:proofErr w:type="spellEnd"/>
      <w:r w:rsidRPr="00426C25">
        <w:rPr>
          <w:szCs w:val="24"/>
        </w:rPr>
        <w:t xml:space="preserve"> 0,003 yang </w:t>
      </w:r>
      <w:proofErr w:type="spellStart"/>
      <w:r w:rsidRPr="00426C25">
        <w:rPr>
          <w:szCs w:val="24"/>
        </w:rPr>
        <w:t>lebih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kecil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dari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tingkat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signifikansi</w:t>
      </w:r>
      <w:proofErr w:type="spellEnd"/>
      <w:r w:rsidRPr="00426C25">
        <w:rPr>
          <w:szCs w:val="24"/>
        </w:rPr>
        <w:t xml:space="preserve"> 0,05.</w:t>
      </w:r>
      <w:bookmarkEnd w:id="1"/>
      <w:r w:rsidRPr="00426C25">
        <w:rPr>
          <w:szCs w:val="24"/>
        </w:rPr>
        <w:t xml:space="preserve"> Hal </w:t>
      </w:r>
      <w:proofErr w:type="spellStart"/>
      <w:r w:rsidRPr="00426C25">
        <w:rPr>
          <w:szCs w:val="24"/>
        </w:rPr>
        <w:t>ini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mengindikasikan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bahwa</w:t>
      </w:r>
      <w:proofErr w:type="spellEnd"/>
      <w:r w:rsidRPr="00426C25">
        <w:rPr>
          <w:szCs w:val="24"/>
        </w:rPr>
        <w:t xml:space="preserve"> strategi </w:t>
      </w:r>
      <w:proofErr w:type="spellStart"/>
      <w:r w:rsidRPr="00426C25">
        <w:rPr>
          <w:szCs w:val="24"/>
        </w:rPr>
        <w:t>differensiasi</w:t>
      </w:r>
      <w:proofErr w:type="spellEnd"/>
      <w:r w:rsidRPr="00426C25">
        <w:rPr>
          <w:szCs w:val="24"/>
        </w:rPr>
        <w:t xml:space="preserve"> dan strategi </w:t>
      </w:r>
      <w:proofErr w:type="spellStart"/>
      <w:r w:rsidRPr="00426C25">
        <w:rPr>
          <w:szCs w:val="24"/>
        </w:rPr>
        <w:t>fokus</w:t>
      </w:r>
      <w:proofErr w:type="spellEnd"/>
      <w:r w:rsidRPr="00426C25">
        <w:rPr>
          <w:i/>
          <w:iCs/>
          <w:szCs w:val="24"/>
        </w:rPr>
        <w:t xml:space="preserve"> </w:t>
      </w:r>
      <w:r w:rsidRPr="00426C25">
        <w:rPr>
          <w:szCs w:val="24"/>
        </w:rPr>
        <w:t xml:space="preserve">yang </w:t>
      </w:r>
      <w:proofErr w:type="spellStart"/>
      <w:r w:rsidRPr="00426C25">
        <w:rPr>
          <w:szCs w:val="24"/>
        </w:rPr>
        <w:t>tinggi</w:t>
      </w:r>
      <w:proofErr w:type="spellEnd"/>
      <w:r w:rsidRPr="00426C25">
        <w:rPr>
          <w:szCs w:val="24"/>
        </w:rPr>
        <w:t xml:space="preserve"> pada </w:t>
      </w:r>
      <w:proofErr w:type="spellStart"/>
      <w:r w:rsidRPr="00426C25">
        <w:rPr>
          <w:szCs w:val="24"/>
        </w:rPr>
        <w:t>pelaku</w:t>
      </w:r>
      <w:proofErr w:type="spellEnd"/>
      <w:r w:rsidRPr="00426C25">
        <w:rPr>
          <w:szCs w:val="24"/>
        </w:rPr>
        <w:t xml:space="preserve"> UMKM </w:t>
      </w:r>
      <w:proofErr w:type="spellStart"/>
      <w:r w:rsidRPr="00426C25">
        <w:rPr>
          <w:szCs w:val="24"/>
        </w:rPr>
        <w:t>warga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etnis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keturunan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lastRenderedPageBreak/>
        <w:t>tionghoa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mampu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meningkatkan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besarnya</w:t>
      </w:r>
      <w:proofErr w:type="spellEnd"/>
      <w:r w:rsidRPr="00426C25">
        <w:rPr>
          <w:szCs w:val="24"/>
        </w:rPr>
        <w:t xml:space="preserve"> strategi </w:t>
      </w:r>
      <w:proofErr w:type="spellStart"/>
      <w:r w:rsidRPr="00426C25">
        <w:rPr>
          <w:szCs w:val="24"/>
        </w:rPr>
        <w:t>bersaing</w:t>
      </w:r>
      <w:proofErr w:type="spellEnd"/>
      <w:r w:rsidRPr="00426C25">
        <w:rPr>
          <w:szCs w:val="24"/>
        </w:rPr>
        <w:t xml:space="preserve"> UMKM </w:t>
      </w:r>
      <w:proofErr w:type="spellStart"/>
      <w:r w:rsidRPr="00426C25">
        <w:rPr>
          <w:szCs w:val="24"/>
        </w:rPr>
        <w:t>warga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etnis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keturunan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tionghoa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kota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Selatpanjang</w:t>
      </w:r>
      <w:proofErr w:type="spellEnd"/>
      <w:r w:rsidRPr="00426C25">
        <w:rPr>
          <w:szCs w:val="24"/>
        </w:rPr>
        <w:t>.</w:t>
      </w:r>
      <w:bookmarkStart w:id="2" w:name="_Hlk111130236"/>
    </w:p>
    <w:p w14:paraId="7DDD5F31" w14:textId="77777777" w:rsidR="00426C25" w:rsidRPr="00426C25" w:rsidRDefault="00426C25" w:rsidP="00426C25">
      <w:pPr>
        <w:pStyle w:val="ListParagraph"/>
        <w:numPr>
          <w:ilvl w:val="6"/>
          <w:numId w:val="1"/>
        </w:numPr>
        <w:spacing w:after="240"/>
        <w:ind w:left="360"/>
        <w:jc w:val="both"/>
      </w:pPr>
      <w:r w:rsidRPr="00426C25">
        <w:rPr>
          <w:iCs/>
          <w:szCs w:val="24"/>
        </w:rPr>
        <w:t xml:space="preserve">Strategi </w:t>
      </w:r>
      <w:proofErr w:type="spellStart"/>
      <w:r w:rsidRPr="00426C25">
        <w:rPr>
          <w:i/>
          <w:szCs w:val="24"/>
        </w:rPr>
        <w:t>lowcost</w:t>
      </w:r>
      <w:proofErr w:type="spellEnd"/>
      <w:r w:rsidRPr="00426C25">
        <w:rPr>
          <w:i/>
          <w:szCs w:val="24"/>
        </w:rPr>
        <w:t xml:space="preserve"> </w:t>
      </w:r>
      <w:proofErr w:type="spellStart"/>
      <w:r w:rsidRPr="00426C25">
        <w:rPr>
          <w:szCs w:val="24"/>
        </w:rPr>
        <w:t>tidak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berpengaruh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terhadap</w:t>
      </w:r>
      <w:proofErr w:type="spellEnd"/>
      <w:r w:rsidRPr="00426C25">
        <w:rPr>
          <w:szCs w:val="24"/>
        </w:rPr>
        <w:t xml:space="preserve"> strategi </w:t>
      </w:r>
      <w:proofErr w:type="spellStart"/>
      <w:r w:rsidRPr="00426C25">
        <w:rPr>
          <w:szCs w:val="24"/>
        </w:rPr>
        <w:t>bersaing</w:t>
      </w:r>
      <w:proofErr w:type="spellEnd"/>
      <w:r w:rsidRPr="00426C25">
        <w:rPr>
          <w:szCs w:val="24"/>
        </w:rPr>
        <w:t xml:space="preserve"> UMKM </w:t>
      </w:r>
      <w:proofErr w:type="spellStart"/>
      <w:r w:rsidRPr="00426C25">
        <w:rPr>
          <w:szCs w:val="24"/>
        </w:rPr>
        <w:t>warga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etnis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keturunan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tionghoa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kota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Selatpanjang</w:t>
      </w:r>
      <w:proofErr w:type="spellEnd"/>
      <w:r w:rsidRPr="00426C25">
        <w:rPr>
          <w:szCs w:val="24"/>
        </w:rPr>
        <w:t xml:space="preserve">. Hal </w:t>
      </w:r>
      <w:proofErr w:type="spellStart"/>
      <w:r w:rsidRPr="00426C25">
        <w:rPr>
          <w:szCs w:val="24"/>
        </w:rPr>
        <w:t>tersebut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ditunjukkan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dengan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besarnya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signifikansi</w:t>
      </w:r>
      <w:proofErr w:type="spellEnd"/>
      <w:r w:rsidRPr="00426C25">
        <w:rPr>
          <w:szCs w:val="24"/>
        </w:rPr>
        <w:t xml:space="preserve"> strategi </w:t>
      </w:r>
      <w:proofErr w:type="spellStart"/>
      <w:r w:rsidRPr="00426C25">
        <w:rPr>
          <w:i/>
          <w:iCs/>
          <w:szCs w:val="24"/>
        </w:rPr>
        <w:t>lowcost</w:t>
      </w:r>
      <w:proofErr w:type="spellEnd"/>
      <w:r w:rsidRPr="00426C25">
        <w:rPr>
          <w:i/>
          <w:iCs/>
          <w:szCs w:val="24"/>
        </w:rPr>
        <w:t xml:space="preserve"> </w:t>
      </w:r>
      <w:proofErr w:type="spellStart"/>
      <w:r w:rsidRPr="00426C25">
        <w:rPr>
          <w:szCs w:val="24"/>
        </w:rPr>
        <w:t>sebesar</w:t>
      </w:r>
      <w:proofErr w:type="spellEnd"/>
      <w:r w:rsidRPr="00426C25">
        <w:rPr>
          <w:szCs w:val="24"/>
        </w:rPr>
        <w:t xml:space="preserve"> 0,872 yang </w:t>
      </w:r>
      <w:proofErr w:type="spellStart"/>
      <w:r w:rsidRPr="00426C25">
        <w:rPr>
          <w:szCs w:val="24"/>
        </w:rPr>
        <w:t>lebih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besar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dari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tingkat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signifikansi</w:t>
      </w:r>
      <w:proofErr w:type="spellEnd"/>
      <w:r w:rsidRPr="00426C25">
        <w:rPr>
          <w:szCs w:val="24"/>
        </w:rPr>
        <w:t xml:space="preserve"> 0,05. </w:t>
      </w:r>
      <w:bookmarkEnd w:id="2"/>
      <w:r w:rsidRPr="00426C25">
        <w:rPr>
          <w:szCs w:val="24"/>
        </w:rPr>
        <w:t xml:space="preserve">Hal </w:t>
      </w:r>
      <w:proofErr w:type="spellStart"/>
      <w:r w:rsidRPr="00426C25">
        <w:rPr>
          <w:szCs w:val="24"/>
        </w:rPr>
        <w:t>ini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mengindikasikan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bahwa</w:t>
      </w:r>
      <w:proofErr w:type="spellEnd"/>
      <w:r w:rsidRPr="00426C25">
        <w:rPr>
          <w:szCs w:val="24"/>
        </w:rPr>
        <w:t xml:space="preserve"> strategi </w:t>
      </w:r>
      <w:proofErr w:type="spellStart"/>
      <w:r w:rsidRPr="00426C25">
        <w:rPr>
          <w:i/>
          <w:iCs/>
          <w:szCs w:val="24"/>
        </w:rPr>
        <w:t>lowcost</w:t>
      </w:r>
      <w:proofErr w:type="spellEnd"/>
      <w:r w:rsidRPr="00426C25">
        <w:rPr>
          <w:i/>
          <w:iCs/>
          <w:szCs w:val="24"/>
        </w:rPr>
        <w:t xml:space="preserve"> </w:t>
      </w:r>
      <w:r w:rsidRPr="00426C25">
        <w:rPr>
          <w:szCs w:val="24"/>
        </w:rPr>
        <w:t xml:space="preserve">yang </w:t>
      </w:r>
      <w:proofErr w:type="spellStart"/>
      <w:r w:rsidRPr="00426C25">
        <w:rPr>
          <w:szCs w:val="24"/>
        </w:rPr>
        <w:t>rendah</w:t>
      </w:r>
      <w:proofErr w:type="spellEnd"/>
      <w:r w:rsidRPr="00426C25">
        <w:rPr>
          <w:szCs w:val="24"/>
        </w:rPr>
        <w:t xml:space="preserve"> pada </w:t>
      </w:r>
      <w:proofErr w:type="spellStart"/>
      <w:r w:rsidRPr="00426C25">
        <w:rPr>
          <w:szCs w:val="24"/>
        </w:rPr>
        <w:t>pelaku</w:t>
      </w:r>
      <w:proofErr w:type="spellEnd"/>
      <w:r w:rsidRPr="00426C25">
        <w:rPr>
          <w:szCs w:val="24"/>
        </w:rPr>
        <w:t xml:space="preserve"> UMKM </w:t>
      </w:r>
      <w:proofErr w:type="spellStart"/>
      <w:r w:rsidRPr="00426C25">
        <w:rPr>
          <w:szCs w:val="24"/>
        </w:rPr>
        <w:t>warga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etnis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keturunan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tionghoa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tidak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mampu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meningkatkan</w:t>
      </w:r>
      <w:proofErr w:type="spellEnd"/>
      <w:r w:rsidRPr="00426C25">
        <w:rPr>
          <w:szCs w:val="24"/>
        </w:rPr>
        <w:t xml:space="preserve"> strategi </w:t>
      </w:r>
      <w:proofErr w:type="spellStart"/>
      <w:r w:rsidRPr="00426C25">
        <w:rPr>
          <w:szCs w:val="24"/>
        </w:rPr>
        <w:t>bersaing</w:t>
      </w:r>
      <w:proofErr w:type="spellEnd"/>
      <w:r w:rsidRPr="00426C25">
        <w:rPr>
          <w:szCs w:val="24"/>
        </w:rPr>
        <w:t xml:space="preserve"> UMKM </w:t>
      </w:r>
      <w:proofErr w:type="spellStart"/>
      <w:r w:rsidRPr="00426C25">
        <w:rPr>
          <w:szCs w:val="24"/>
        </w:rPr>
        <w:t>warga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etnis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keturunan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tionghoa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kota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Selatpanjang</w:t>
      </w:r>
      <w:proofErr w:type="spellEnd"/>
      <w:r w:rsidRPr="00426C25">
        <w:rPr>
          <w:szCs w:val="24"/>
        </w:rPr>
        <w:t>.</w:t>
      </w:r>
    </w:p>
    <w:p w14:paraId="67C9DE0C" w14:textId="36C6A60F" w:rsidR="00426C25" w:rsidRDefault="00426C25" w:rsidP="00426C25">
      <w:pPr>
        <w:pStyle w:val="ListParagraph"/>
        <w:numPr>
          <w:ilvl w:val="6"/>
          <w:numId w:val="1"/>
        </w:numPr>
        <w:spacing w:after="240"/>
        <w:ind w:left="360"/>
        <w:jc w:val="both"/>
      </w:pPr>
      <w:r w:rsidRPr="00426C25">
        <w:rPr>
          <w:szCs w:val="24"/>
        </w:rPr>
        <w:t xml:space="preserve">Strategi </w:t>
      </w:r>
      <w:proofErr w:type="spellStart"/>
      <w:r w:rsidRPr="00426C25">
        <w:rPr>
          <w:szCs w:val="24"/>
        </w:rPr>
        <w:t>differensiasi</w:t>
      </w:r>
      <w:proofErr w:type="spellEnd"/>
      <w:r w:rsidRPr="00426C25">
        <w:rPr>
          <w:szCs w:val="24"/>
        </w:rPr>
        <w:t xml:space="preserve">, strategi </w:t>
      </w:r>
      <w:proofErr w:type="spellStart"/>
      <w:r w:rsidRPr="00426C25">
        <w:rPr>
          <w:i/>
          <w:iCs/>
          <w:szCs w:val="24"/>
        </w:rPr>
        <w:t>lowcost</w:t>
      </w:r>
      <w:proofErr w:type="spellEnd"/>
      <w:r w:rsidRPr="00426C25">
        <w:rPr>
          <w:i/>
          <w:iCs/>
          <w:szCs w:val="24"/>
        </w:rPr>
        <w:t xml:space="preserve">, </w:t>
      </w:r>
      <w:r w:rsidRPr="00426C25">
        <w:rPr>
          <w:szCs w:val="24"/>
        </w:rPr>
        <w:t xml:space="preserve">dan strategi </w:t>
      </w:r>
      <w:proofErr w:type="spellStart"/>
      <w:r w:rsidRPr="00426C25">
        <w:rPr>
          <w:szCs w:val="24"/>
        </w:rPr>
        <w:t>fokus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secara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simultan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berpengaruh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terhadap</w:t>
      </w:r>
      <w:proofErr w:type="spellEnd"/>
      <w:r w:rsidRPr="00426C25">
        <w:rPr>
          <w:szCs w:val="24"/>
        </w:rPr>
        <w:t xml:space="preserve"> strategi </w:t>
      </w:r>
      <w:proofErr w:type="spellStart"/>
      <w:r w:rsidRPr="00426C25">
        <w:rPr>
          <w:szCs w:val="24"/>
        </w:rPr>
        <w:t>bersaing</w:t>
      </w:r>
      <w:proofErr w:type="spellEnd"/>
      <w:r w:rsidRPr="00426C25">
        <w:rPr>
          <w:szCs w:val="24"/>
        </w:rPr>
        <w:t xml:space="preserve"> UMKM </w:t>
      </w:r>
      <w:proofErr w:type="spellStart"/>
      <w:r w:rsidRPr="00426C25">
        <w:rPr>
          <w:szCs w:val="24"/>
        </w:rPr>
        <w:t>warga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etnis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keturunan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tionghoa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kota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Selatpanjang</w:t>
      </w:r>
      <w:proofErr w:type="spellEnd"/>
      <w:r w:rsidRPr="00426C25">
        <w:rPr>
          <w:szCs w:val="24"/>
        </w:rPr>
        <w:t xml:space="preserve">. Hal </w:t>
      </w:r>
      <w:proofErr w:type="spellStart"/>
      <w:r w:rsidRPr="00426C25">
        <w:rPr>
          <w:szCs w:val="24"/>
        </w:rPr>
        <w:t>tersebut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ditunjukkan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dengan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besarnya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signifikansi</w:t>
      </w:r>
      <w:proofErr w:type="spellEnd"/>
      <w:r w:rsidRPr="00426C25">
        <w:rPr>
          <w:szCs w:val="24"/>
        </w:rPr>
        <w:t xml:space="preserve"> strategi </w:t>
      </w:r>
      <w:proofErr w:type="spellStart"/>
      <w:r w:rsidRPr="00426C25">
        <w:rPr>
          <w:szCs w:val="24"/>
        </w:rPr>
        <w:t>differensiasi</w:t>
      </w:r>
      <w:proofErr w:type="spellEnd"/>
      <w:r w:rsidRPr="00426C25">
        <w:rPr>
          <w:szCs w:val="24"/>
        </w:rPr>
        <w:t xml:space="preserve">, strategi </w:t>
      </w:r>
      <w:proofErr w:type="spellStart"/>
      <w:r w:rsidRPr="00426C25">
        <w:rPr>
          <w:i/>
          <w:iCs/>
          <w:szCs w:val="24"/>
        </w:rPr>
        <w:t>lowcost</w:t>
      </w:r>
      <w:proofErr w:type="spellEnd"/>
      <w:r w:rsidRPr="00426C25">
        <w:rPr>
          <w:i/>
          <w:iCs/>
          <w:szCs w:val="24"/>
        </w:rPr>
        <w:t xml:space="preserve">, </w:t>
      </w:r>
      <w:r w:rsidRPr="00426C25">
        <w:rPr>
          <w:szCs w:val="24"/>
        </w:rPr>
        <w:t xml:space="preserve">strategi </w:t>
      </w:r>
      <w:proofErr w:type="spellStart"/>
      <w:r w:rsidRPr="00426C25">
        <w:rPr>
          <w:szCs w:val="24"/>
        </w:rPr>
        <w:t>fokus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sebesar</w:t>
      </w:r>
      <w:proofErr w:type="spellEnd"/>
      <w:r w:rsidRPr="00426C25">
        <w:rPr>
          <w:szCs w:val="24"/>
        </w:rPr>
        <w:t xml:space="preserve"> 0,000 yang </w:t>
      </w:r>
      <w:proofErr w:type="spellStart"/>
      <w:r w:rsidRPr="00426C25">
        <w:rPr>
          <w:szCs w:val="24"/>
        </w:rPr>
        <w:t>lebih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kecil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dari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tingkat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signifikansi</w:t>
      </w:r>
      <w:proofErr w:type="spellEnd"/>
      <w:r w:rsidRPr="00426C25">
        <w:rPr>
          <w:szCs w:val="24"/>
        </w:rPr>
        <w:t xml:space="preserve"> 0,05. Hal </w:t>
      </w:r>
      <w:proofErr w:type="spellStart"/>
      <w:r w:rsidRPr="00426C25">
        <w:rPr>
          <w:szCs w:val="24"/>
        </w:rPr>
        <w:t>ini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mengindikasikan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bahwa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secara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bersama-sama</w:t>
      </w:r>
      <w:proofErr w:type="spellEnd"/>
      <w:r w:rsidRPr="00426C25">
        <w:rPr>
          <w:szCs w:val="24"/>
        </w:rPr>
        <w:t xml:space="preserve"> strategi </w:t>
      </w:r>
      <w:proofErr w:type="spellStart"/>
      <w:r w:rsidRPr="00426C25">
        <w:rPr>
          <w:szCs w:val="24"/>
        </w:rPr>
        <w:t>differensiasi</w:t>
      </w:r>
      <w:proofErr w:type="spellEnd"/>
      <w:r w:rsidRPr="00426C25">
        <w:rPr>
          <w:szCs w:val="24"/>
        </w:rPr>
        <w:t xml:space="preserve">, strategi </w:t>
      </w:r>
      <w:proofErr w:type="spellStart"/>
      <w:r w:rsidRPr="00426C25">
        <w:rPr>
          <w:i/>
          <w:iCs/>
          <w:szCs w:val="24"/>
        </w:rPr>
        <w:t>lowcost</w:t>
      </w:r>
      <w:proofErr w:type="spellEnd"/>
      <w:r w:rsidRPr="00426C25">
        <w:rPr>
          <w:i/>
          <w:iCs/>
          <w:szCs w:val="24"/>
        </w:rPr>
        <w:t xml:space="preserve">, </w:t>
      </w:r>
      <w:r w:rsidRPr="00426C25">
        <w:rPr>
          <w:szCs w:val="24"/>
        </w:rPr>
        <w:t xml:space="preserve">dan strategi </w:t>
      </w:r>
      <w:proofErr w:type="spellStart"/>
      <w:r w:rsidRPr="00426C25">
        <w:rPr>
          <w:szCs w:val="24"/>
        </w:rPr>
        <w:t>fokus</w:t>
      </w:r>
      <w:proofErr w:type="spellEnd"/>
      <w:r w:rsidRPr="00426C25">
        <w:rPr>
          <w:szCs w:val="24"/>
        </w:rPr>
        <w:t xml:space="preserve"> yang </w:t>
      </w:r>
      <w:proofErr w:type="spellStart"/>
      <w:r w:rsidRPr="00426C25">
        <w:rPr>
          <w:szCs w:val="24"/>
        </w:rPr>
        <w:t>tinggi</w:t>
      </w:r>
      <w:proofErr w:type="spellEnd"/>
      <w:r w:rsidRPr="00426C25">
        <w:rPr>
          <w:szCs w:val="24"/>
        </w:rPr>
        <w:t xml:space="preserve"> pada </w:t>
      </w:r>
      <w:proofErr w:type="spellStart"/>
      <w:r w:rsidRPr="00426C25">
        <w:rPr>
          <w:szCs w:val="24"/>
        </w:rPr>
        <w:t>pelaku</w:t>
      </w:r>
      <w:proofErr w:type="spellEnd"/>
      <w:r w:rsidRPr="00426C25">
        <w:rPr>
          <w:szCs w:val="24"/>
        </w:rPr>
        <w:t xml:space="preserve"> UMKM </w:t>
      </w:r>
      <w:proofErr w:type="spellStart"/>
      <w:r w:rsidRPr="00426C25">
        <w:rPr>
          <w:szCs w:val="24"/>
        </w:rPr>
        <w:t>warga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etnis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keturunan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tionghoa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mampu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meningkatkan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besarnya</w:t>
      </w:r>
      <w:proofErr w:type="spellEnd"/>
      <w:r w:rsidRPr="00426C25">
        <w:rPr>
          <w:szCs w:val="24"/>
        </w:rPr>
        <w:t xml:space="preserve"> strategi </w:t>
      </w:r>
      <w:proofErr w:type="spellStart"/>
      <w:r w:rsidRPr="00426C25">
        <w:rPr>
          <w:szCs w:val="24"/>
        </w:rPr>
        <w:t>bersaing</w:t>
      </w:r>
      <w:proofErr w:type="spellEnd"/>
      <w:r w:rsidRPr="00426C25">
        <w:rPr>
          <w:szCs w:val="24"/>
        </w:rPr>
        <w:t xml:space="preserve"> UMKM </w:t>
      </w:r>
      <w:proofErr w:type="spellStart"/>
      <w:r w:rsidRPr="00426C25">
        <w:rPr>
          <w:szCs w:val="24"/>
        </w:rPr>
        <w:t>warga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etnis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keturunan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tionghoa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kota</w:t>
      </w:r>
      <w:proofErr w:type="spellEnd"/>
      <w:r w:rsidRPr="00426C25">
        <w:rPr>
          <w:szCs w:val="24"/>
        </w:rPr>
        <w:t xml:space="preserve"> </w:t>
      </w:r>
      <w:proofErr w:type="spellStart"/>
      <w:r w:rsidRPr="00426C25">
        <w:rPr>
          <w:szCs w:val="24"/>
        </w:rPr>
        <w:t>Selatpanjang</w:t>
      </w:r>
      <w:proofErr w:type="spellEnd"/>
      <w:r w:rsidRPr="00426C25">
        <w:rPr>
          <w:szCs w:val="24"/>
        </w:rPr>
        <w:t>.</w:t>
      </w:r>
    </w:p>
    <w:p w14:paraId="4E7F9C40" w14:textId="77777777" w:rsidR="00FD2378" w:rsidRDefault="00000000">
      <w:pPr>
        <w:pStyle w:val="Heading1"/>
        <w:spacing w:after="60"/>
        <w:rPr>
          <w:i w:val="0"/>
          <w:sz w:val="22"/>
          <w:szCs w:val="22"/>
        </w:rPr>
      </w:pPr>
      <w:r>
        <w:rPr>
          <w:i w:val="0"/>
          <w:sz w:val="24"/>
          <w:szCs w:val="24"/>
        </w:rPr>
        <w:t>SARAN</w:t>
      </w:r>
    </w:p>
    <w:p w14:paraId="04E7DE14" w14:textId="77777777" w:rsidR="00AB3579" w:rsidRPr="00AB3579" w:rsidRDefault="00141E43" w:rsidP="00AB3579">
      <w:pPr>
        <w:pStyle w:val="Heading1"/>
        <w:numPr>
          <w:ilvl w:val="2"/>
          <w:numId w:val="2"/>
        </w:numPr>
        <w:spacing w:after="60"/>
        <w:ind w:left="360"/>
        <w:jc w:val="both"/>
        <w:rPr>
          <w:b w:val="0"/>
          <w:bCs/>
          <w:i w:val="0"/>
          <w:iCs/>
          <w:sz w:val="24"/>
          <w:szCs w:val="24"/>
        </w:rPr>
      </w:pPr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Strategi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Differensiasi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salah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satu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strategi yang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digunakan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oleh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Pelaku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UMKM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Etnis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Tionghoa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di Kota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Selatpanjang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pada masa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Pandemi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covid-19 </w:t>
      </w:r>
      <w:bookmarkStart w:id="3" w:name="_Hlk111130297"/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dapat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menerapkan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sesuatu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yang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lebih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kreatif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terutama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pada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produk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dan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jasa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yang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ada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yang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sudah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ada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membuat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produk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dan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jasa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lebih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special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bagi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konsumen</w:t>
      </w:r>
      <w:bookmarkEnd w:id="3"/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dan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menambah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pengalaman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konsumen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yang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berbelanja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pada UMKM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tersebut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>.</w:t>
      </w:r>
    </w:p>
    <w:p w14:paraId="39A5475E" w14:textId="77777777" w:rsidR="00AB3579" w:rsidRPr="00AB3579" w:rsidRDefault="00141E43" w:rsidP="00AB3579">
      <w:pPr>
        <w:pStyle w:val="Heading1"/>
        <w:numPr>
          <w:ilvl w:val="2"/>
          <w:numId w:val="2"/>
        </w:numPr>
        <w:spacing w:after="60"/>
        <w:ind w:left="360"/>
        <w:jc w:val="both"/>
        <w:rPr>
          <w:b w:val="0"/>
          <w:bCs/>
          <w:i w:val="0"/>
          <w:iCs/>
          <w:sz w:val="24"/>
          <w:szCs w:val="24"/>
        </w:rPr>
      </w:pPr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Strategi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Lowcost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salah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satu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strategi yang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tidak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digunakan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oleh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Pelaku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UMKM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Etnis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Tionghoa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di Kota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Selatpajnag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pada masa 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Pandemi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Covid-19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dapat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dilakukan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Ketika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kondisi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perekonomian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dan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daya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beli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masyatakat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kembali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normal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dengan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dan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distribusi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barang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kembali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lancar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sehingga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jaringan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pemasaran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tidak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terlalu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panjang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yang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membuat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harga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akan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meningkat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, dan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pelaku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UMKM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harus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mendapatkan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bahan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baku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yang relative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lebih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murah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dengan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memotong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jalur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distribusi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bahan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baku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yang sangat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panjang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di era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Pandemi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Covid-19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sehingga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dapat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menjual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produk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lebih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murah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dibandingkan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pesaing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>.</w:t>
      </w:r>
    </w:p>
    <w:p w14:paraId="1C39D41F" w14:textId="188822A1" w:rsidR="00141E43" w:rsidRPr="00AB3579" w:rsidRDefault="00141E43" w:rsidP="00AB3579">
      <w:pPr>
        <w:pStyle w:val="Heading1"/>
        <w:numPr>
          <w:ilvl w:val="2"/>
          <w:numId w:val="2"/>
        </w:numPr>
        <w:spacing w:after="60"/>
        <w:ind w:left="360"/>
        <w:jc w:val="both"/>
        <w:rPr>
          <w:b w:val="0"/>
          <w:bCs/>
          <w:i w:val="0"/>
          <w:iCs/>
          <w:sz w:val="24"/>
          <w:szCs w:val="24"/>
        </w:rPr>
      </w:pPr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Strategi Focus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memang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sangat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efektif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dilakukan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oleh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Pelaku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UMKM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Etnis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Tionghoa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di Kota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Selatpanjang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meskipun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ditambah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dengan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bumbu-bumbu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menambah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produk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dan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jasa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</w:t>
      </w:r>
      <w:proofErr w:type="spellStart"/>
      <w:proofErr w:type="gramStart"/>
      <w:r w:rsidRPr="00AB3579">
        <w:rPr>
          <w:b w:val="0"/>
          <w:bCs/>
          <w:i w:val="0"/>
          <w:iCs/>
          <w:sz w:val="24"/>
          <w:szCs w:val="24"/>
          <w:lang w:eastAsia="id-ID"/>
        </w:rPr>
        <w:t>lain,Stategi</w:t>
      </w:r>
      <w:proofErr w:type="spellEnd"/>
      <w:proofErr w:type="gram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ini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akan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lebih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efektif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jika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Strategi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Fokus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ini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lebih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terdiferensiasi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sehingga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akan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menciptkan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</w:t>
      </w:r>
      <w:proofErr w:type="spellStart"/>
      <w:r w:rsidRPr="00AB3579">
        <w:rPr>
          <w:b w:val="0"/>
          <w:bCs/>
          <w:i w:val="0"/>
          <w:iCs/>
          <w:sz w:val="24"/>
          <w:szCs w:val="24"/>
          <w:lang w:eastAsia="id-ID"/>
        </w:rPr>
        <w:t>konsumen</w:t>
      </w:r>
      <w:proofErr w:type="spellEnd"/>
      <w:r w:rsidRPr="00AB3579">
        <w:rPr>
          <w:b w:val="0"/>
          <w:bCs/>
          <w:i w:val="0"/>
          <w:iCs/>
          <w:sz w:val="24"/>
          <w:szCs w:val="24"/>
          <w:lang w:eastAsia="id-ID"/>
        </w:rPr>
        <w:t xml:space="preserve"> yang loyal. </w:t>
      </w:r>
    </w:p>
    <w:p w14:paraId="06576AA1" w14:textId="77777777" w:rsidR="00FD2378" w:rsidRDefault="00FD2378"/>
    <w:p w14:paraId="62A265D9" w14:textId="77777777" w:rsidR="00FD2378" w:rsidRDefault="00000000">
      <w:pPr>
        <w:pStyle w:val="Heading1"/>
        <w:spacing w:after="6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DAFTAR PUSTAKA</w:t>
      </w:r>
    </w:p>
    <w:p w14:paraId="4E25EB43" w14:textId="5CE61D3F" w:rsidR="00664965" w:rsidRDefault="00664965" w:rsidP="004E0CD5">
      <w:pPr>
        <w:spacing w:after="120"/>
        <w:ind w:left="720" w:hanging="720"/>
        <w:jc w:val="both"/>
        <w:rPr>
          <w:szCs w:val="24"/>
        </w:rPr>
      </w:pPr>
      <w:r>
        <w:rPr>
          <w:szCs w:val="24"/>
        </w:rPr>
        <w:t xml:space="preserve">Amri, Andi. 2020. </w:t>
      </w:r>
      <w:proofErr w:type="spellStart"/>
      <w:r>
        <w:rPr>
          <w:i/>
          <w:iCs/>
          <w:szCs w:val="24"/>
        </w:rPr>
        <w:t>Dampak</w:t>
      </w:r>
      <w:proofErr w:type="spellEnd"/>
      <w:r>
        <w:rPr>
          <w:i/>
          <w:iCs/>
          <w:szCs w:val="24"/>
        </w:rPr>
        <w:t xml:space="preserve"> Covid-19 </w:t>
      </w:r>
      <w:proofErr w:type="spellStart"/>
      <w:r>
        <w:rPr>
          <w:i/>
          <w:iCs/>
          <w:szCs w:val="24"/>
        </w:rPr>
        <w:t>Terhadap</w:t>
      </w:r>
      <w:proofErr w:type="spellEnd"/>
      <w:r>
        <w:rPr>
          <w:i/>
          <w:iCs/>
          <w:szCs w:val="24"/>
        </w:rPr>
        <w:t xml:space="preserve"> UMKM Di Indonesia. </w:t>
      </w:r>
      <w:proofErr w:type="spellStart"/>
      <w:r>
        <w:rPr>
          <w:szCs w:val="24"/>
        </w:rPr>
        <w:t>Jurnal</w:t>
      </w:r>
      <w:proofErr w:type="spellEnd"/>
      <w:r>
        <w:rPr>
          <w:szCs w:val="24"/>
        </w:rPr>
        <w:t xml:space="preserve"> Brand, Vol. 2, No. 1</w:t>
      </w:r>
      <w:r w:rsidR="00D17FE5">
        <w:rPr>
          <w:szCs w:val="24"/>
        </w:rPr>
        <w:t>, p (123-130)</w:t>
      </w:r>
      <w:r>
        <w:rPr>
          <w:szCs w:val="24"/>
        </w:rPr>
        <w:t>.</w:t>
      </w:r>
    </w:p>
    <w:p w14:paraId="15A332AE" w14:textId="58E46C91" w:rsidR="004E0CD5" w:rsidRDefault="00686FF9" w:rsidP="004E0CD5">
      <w:pPr>
        <w:spacing w:after="120"/>
        <w:ind w:left="720" w:hanging="720"/>
        <w:jc w:val="both"/>
      </w:pPr>
      <w:r w:rsidRPr="00686FF9">
        <w:rPr>
          <w:szCs w:val="24"/>
        </w:rPr>
        <w:t xml:space="preserve">Badan Pusat </w:t>
      </w:r>
      <w:proofErr w:type="spellStart"/>
      <w:r w:rsidRPr="00686FF9">
        <w:rPr>
          <w:szCs w:val="24"/>
        </w:rPr>
        <w:t>Statistik</w:t>
      </w:r>
      <w:proofErr w:type="spellEnd"/>
      <w:r w:rsidRPr="00686FF9">
        <w:rPr>
          <w:szCs w:val="24"/>
        </w:rPr>
        <w:t xml:space="preserve"> </w:t>
      </w:r>
      <w:proofErr w:type="spellStart"/>
      <w:r w:rsidRPr="00686FF9">
        <w:rPr>
          <w:szCs w:val="24"/>
        </w:rPr>
        <w:t>Kabupaten</w:t>
      </w:r>
      <w:proofErr w:type="spellEnd"/>
      <w:r w:rsidRPr="00686FF9">
        <w:rPr>
          <w:szCs w:val="24"/>
        </w:rPr>
        <w:t xml:space="preserve"> </w:t>
      </w:r>
      <w:proofErr w:type="spellStart"/>
      <w:r w:rsidRPr="00686FF9">
        <w:rPr>
          <w:szCs w:val="24"/>
        </w:rPr>
        <w:t>Kepulauan</w:t>
      </w:r>
      <w:proofErr w:type="spellEnd"/>
      <w:r w:rsidRPr="00686FF9">
        <w:rPr>
          <w:szCs w:val="24"/>
        </w:rPr>
        <w:t xml:space="preserve"> Meranti </w:t>
      </w:r>
      <w:proofErr w:type="spellStart"/>
      <w:r w:rsidRPr="00686FF9">
        <w:rPr>
          <w:szCs w:val="24"/>
        </w:rPr>
        <w:t>tersedia</w:t>
      </w:r>
      <w:proofErr w:type="spellEnd"/>
      <w:r w:rsidRPr="00686FF9">
        <w:rPr>
          <w:szCs w:val="24"/>
        </w:rPr>
        <w:t xml:space="preserve"> di </w:t>
      </w:r>
      <w:hyperlink r:id="rId16" w:history="1">
        <w:r w:rsidRPr="00686FF9">
          <w:rPr>
            <w:rStyle w:val="Hyperlink"/>
            <w:color w:val="auto"/>
            <w:szCs w:val="24"/>
            <w:u w:val="none"/>
          </w:rPr>
          <w:t>www.merantikab.bps.go.id.</w:t>
        </w:r>
      </w:hyperlink>
      <w:r w:rsidRPr="00686FF9">
        <w:rPr>
          <w:szCs w:val="24"/>
        </w:rPr>
        <w:t xml:space="preserve"> (</w:t>
      </w:r>
      <w:proofErr w:type="spellStart"/>
      <w:r w:rsidRPr="00686FF9">
        <w:rPr>
          <w:szCs w:val="24"/>
        </w:rPr>
        <w:t>Diakses</w:t>
      </w:r>
      <w:proofErr w:type="spellEnd"/>
      <w:r w:rsidRPr="00686FF9">
        <w:rPr>
          <w:szCs w:val="24"/>
        </w:rPr>
        <w:t xml:space="preserve"> </w:t>
      </w:r>
      <w:proofErr w:type="spellStart"/>
      <w:r w:rsidRPr="00686FF9">
        <w:rPr>
          <w:szCs w:val="24"/>
        </w:rPr>
        <w:t>tanggal</w:t>
      </w:r>
      <w:proofErr w:type="spellEnd"/>
      <w:r w:rsidRPr="00686FF9">
        <w:rPr>
          <w:szCs w:val="24"/>
        </w:rPr>
        <w:t xml:space="preserve"> 30 September 2021).</w:t>
      </w:r>
    </w:p>
    <w:p w14:paraId="64CA258A" w14:textId="77777777" w:rsidR="004E0CD5" w:rsidRDefault="00686FF9" w:rsidP="004E0CD5">
      <w:pPr>
        <w:spacing w:after="120"/>
        <w:ind w:left="720" w:hanging="720"/>
        <w:jc w:val="both"/>
      </w:pPr>
      <w:proofErr w:type="spellStart"/>
      <w:r w:rsidRPr="00686FF9">
        <w:rPr>
          <w:szCs w:val="24"/>
        </w:rPr>
        <w:t>Ghozali</w:t>
      </w:r>
      <w:proofErr w:type="spellEnd"/>
      <w:r w:rsidRPr="00686FF9">
        <w:rPr>
          <w:szCs w:val="24"/>
        </w:rPr>
        <w:t xml:space="preserve">, I. 2016. </w:t>
      </w:r>
      <w:proofErr w:type="spellStart"/>
      <w:r w:rsidRPr="00686FF9">
        <w:rPr>
          <w:i/>
          <w:szCs w:val="24"/>
        </w:rPr>
        <w:t>Aplikasi</w:t>
      </w:r>
      <w:proofErr w:type="spellEnd"/>
      <w:r w:rsidRPr="00686FF9">
        <w:rPr>
          <w:i/>
          <w:szCs w:val="24"/>
        </w:rPr>
        <w:t xml:space="preserve"> </w:t>
      </w:r>
      <w:proofErr w:type="spellStart"/>
      <w:r w:rsidRPr="00686FF9">
        <w:rPr>
          <w:i/>
          <w:szCs w:val="24"/>
        </w:rPr>
        <w:t>Analisis</w:t>
      </w:r>
      <w:proofErr w:type="spellEnd"/>
      <w:r w:rsidRPr="00686FF9">
        <w:rPr>
          <w:i/>
          <w:szCs w:val="24"/>
        </w:rPr>
        <w:t xml:space="preserve"> Multivariate </w:t>
      </w:r>
      <w:proofErr w:type="spellStart"/>
      <w:r w:rsidRPr="00686FF9">
        <w:rPr>
          <w:i/>
          <w:szCs w:val="24"/>
        </w:rPr>
        <w:t>Dengan</w:t>
      </w:r>
      <w:proofErr w:type="spellEnd"/>
      <w:r w:rsidRPr="00686FF9">
        <w:rPr>
          <w:i/>
          <w:szCs w:val="24"/>
        </w:rPr>
        <w:t xml:space="preserve"> Program IBM SPSS 20</w:t>
      </w:r>
      <w:r w:rsidRPr="00686FF9">
        <w:rPr>
          <w:i/>
          <w:iCs/>
          <w:szCs w:val="24"/>
        </w:rPr>
        <w:t xml:space="preserve">. </w:t>
      </w:r>
      <w:r w:rsidRPr="00686FF9">
        <w:rPr>
          <w:szCs w:val="24"/>
        </w:rPr>
        <w:t xml:space="preserve">Semarang: BP </w:t>
      </w:r>
      <w:proofErr w:type="spellStart"/>
      <w:r w:rsidRPr="00686FF9">
        <w:rPr>
          <w:szCs w:val="24"/>
        </w:rPr>
        <w:t>Undip</w:t>
      </w:r>
      <w:proofErr w:type="spellEnd"/>
      <w:r w:rsidRPr="00686FF9">
        <w:rPr>
          <w:szCs w:val="24"/>
        </w:rPr>
        <w:t xml:space="preserve">. </w:t>
      </w:r>
    </w:p>
    <w:p w14:paraId="413598AE" w14:textId="3EE28CB6" w:rsidR="004E0CD5" w:rsidRDefault="00686FF9" w:rsidP="004E0CD5">
      <w:pPr>
        <w:spacing w:after="120"/>
        <w:ind w:left="720" w:hanging="720"/>
        <w:jc w:val="both"/>
      </w:pPr>
      <w:proofErr w:type="spellStart"/>
      <w:r w:rsidRPr="00686FF9">
        <w:rPr>
          <w:szCs w:val="24"/>
        </w:rPr>
        <w:t>Hafni</w:t>
      </w:r>
      <w:proofErr w:type="spellEnd"/>
      <w:r w:rsidRPr="00686FF9">
        <w:rPr>
          <w:szCs w:val="24"/>
        </w:rPr>
        <w:t xml:space="preserve">, </w:t>
      </w:r>
      <w:proofErr w:type="spellStart"/>
      <w:r w:rsidRPr="00686FF9">
        <w:rPr>
          <w:szCs w:val="24"/>
        </w:rPr>
        <w:t>Roswita</w:t>
      </w:r>
      <w:proofErr w:type="spellEnd"/>
      <w:r w:rsidRPr="00686FF9">
        <w:rPr>
          <w:szCs w:val="24"/>
        </w:rPr>
        <w:t xml:space="preserve">., </w:t>
      </w:r>
      <w:proofErr w:type="spellStart"/>
      <w:r w:rsidRPr="00686FF9">
        <w:rPr>
          <w:szCs w:val="24"/>
        </w:rPr>
        <w:t>Rozali</w:t>
      </w:r>
      <w:proofErr w:type="spellEnd"/>
      <w:r w:rsidRPr="00686FF9">
        <w:rPr>
          <w:szCs w:val="24"/>
        </w:rPr>
        <w:t xml:space="preserve">, Ahmad. 2015. </w:t>
      </w:r>
      <w:proofErr w:type="spellStart"/>
      <w:r w:rsidRPr="00686FF9">
        <w:rPr>
          <w:i/>
          <w:iCs/>
          <w:szCs w:val="24"/>
        </w:rPr>
        <w:t>Analisis</w:t>
      </w:r>
      <w:proofErr w:type="spellEnd"/>
      <w:r w:rsidRPr="00686FF9">
        <w:rPr>
          <w:i/>
          <w:iCs/>
          <w:szCs w:val="24"/>
        </w:rPr>
        <w:t xml:space="preserve"> Usaha </w:t>
      </w:r>
      <w:proofErr w:type="spellStart"/>
      <w:r w:rsidRPr="00686FF9">
        <w:rPr>
          <w:i/>
          <w:iCs/>
          <w:szCs w:val="24"/>
        </w:rPr>
        <w:t>Mikro</w:t>
      </w:r>
      <w:proofErr w:type="spellEnd"/>
      <w:r w:rsidRPr="00686FF9">
        <w:rPr>
          <w:i/>
          <w:iCs/>
          <w:szCs w:val="24"/>
        </w:rPr>
        <w:t xml:space="preserve">, Kecil, Dan </w:t>
      </w:r>
      <w:proofErr w:type="spellStart"/>
      <w:r w:rsidRPr="00686FF9">
        <w:rPr>
          <w:i/>
          <w:iCs/>
          <w:szCs w:val="24"/>
        </w:rPr>
        <w:t>Menengah</w:t>
      </w:r>
      <w:proofErr w:type="spellEnd"/>
      <w:r w:rsidRPr="00686FF9">
        <w:rPr>
          <w:i/>
          <w:iCs/>
          <w:szCs w:val="24"/>
        </w:rPr>
        <w:t xml:space="preserve"> (UMKM) </w:t>
      </w:r>
      <w:proofErr w:type="spellStart"/>
      <w:r w:rsidRPr="00686FF9">
        <w:rPr>
          <w:i/>
          <w:iCs/>
          <w:szCs w:val="24"/>
        </w:rPr>
        <w:t>Terhadap</w:t>
      </w:r>
      <w:proofErr w:type="spellEnd"/>
      <w:r w:rsidRPr="00686FF9">
        <w:rPr>
          <w:i/>
          <w:iCs/>
          <w:szCs w:val="24"/>
        </w:rPr>
        <w:t xml:space="preserve"> </w:t>
      </w:r>
      <w:proofErr w:type="spellStart"/>
      <w:r w:rsidRPr="00686FF9">
        <w:rPr>
          <w:i/>
          <w:iCs/>
          <w:szCs w:val="24"/>
        </w:rPr>
        <w:t>Penyerapan</w:t>
      </w:r>
      <w:proofErr w:type="spellEnd"/>
      <w:r w:rsidRPr="00686FF9">
        <w:rPr>
          <w:i/>
          <w:iCs/>
          <w:szCs w:val="24"/>
        </w:rPr>
        <w:t xml:space="preserve"> Tenaga </w:t>
      </w:r>
      <w:proofErr w:type="spellStart"/>
      <w:r w:rsidRPr="00686FF9">
        <w:rPr>
          <w:i/>
          <w:iCs/>
          <w:szCs w:val="24"/>
        </w:rPr>
        <w:t>Kerja</w:t>
      </w:r>
      <w:proofErr w:type="spellEnd"/>
      <w:r w:rsidRPr="00686FF9">
        <w:rPr>
          <w:i/>
          <w:iCs/>
          <w:szCs w:val="24"/>
        </w:rPr>
        <w:t xml:space="preserve"> </w:t>
      </w:r>
      <w:proofErr w:type="gramStart"/>
      <w:r w:rsidRPr="00686FF9">
        <w:rPr>
          <w:i/>
          <w:iCs/>
          <w:szCs w:val="24"/>
        </w:rPr>
        <w:t>Di</w:t>
      </w:r>
      <w:proofErr w:type="gramEnd"/>
      <w:r w:rsidRPr="00686FF9">
        <w:rPr>
          <w:i/>
          <w:iCs/>
          <w:szCs w:val="24"/>
        </w:rPr>
        <w:t xml:space="preserve"> Indonesia. </w:t>
      </w:r>
      <w:proofErr w:type="spellStart"/>
      <w:r w:rsidR="005D7B2D">
        <w:rPr>
          <w:szCs w:val="24"/>
        </w:rPr>
        <w:t>Ekonomikawan</w:t>
      </w:r>
      <w:proofErr w:type="spellEnd"/>
      <w:r w:rsidR="005D7B2D">
        <w:rPr>
          <w:szCs w:val="24"/>
        </w:rPr>
        <w:t xml:space="preserve"> </w:t>
      </w:r>
      <w:proofErr w:type="spellStart"/>
      <w:r w:rsidRPr="004E0CD5">
        <w:rPr>
          <w:szCs w:val="24"/>
        </w:rPr>
        <w:t>Jurnal</w:t>
      </w:r>
      <w:proofErr w:type="spellEnd"/>
      <w:r w:rsidR="005D7B2D">
        <w:rPr>
          <w:szCs w:val="24"/>
        </w:rPr>
        <w:t xml:space="preserve"> </w:t>
      </w:r>
      <w:proofErr w:type="spellStart"/>
      <w:r w:rsidRPr="004E0CD5">
        <w:rPr>
          <w:szCs w:val="24"/>
        </w:rPr>
        <w:t>Ilmu</w:t>
      </w:r>
      <w:proofErr w:type="spellEnd"/>
      <w:r w:rsidRPr="004E0CD5">
        <w:rPr>
          <w:szCs w:val="24"/>
        </w:rPr>
        <w:t xml:space="preserve"> Ekonomi dan </w:t>
      </w:r>
      <w:proofErr w:type="spellStart"/>
      <w:r w:rsidRPr="004E0CD5">
        <w:rPr>
          <w:szCs w:val="24"/>
        </w:rPr>
        <w:t>Studi</w:t>
      </w:r>
      <w:proofErr w:type="spellEnd"/>
      <w:r w:rsidRPr="004E0CD5">
        <w:rPr>
          <w:szCs w:val="24"/>
        </w:rPr>
        <w:t xml:space="preserve"> Pembangunan</w:t>
      </w:r>
      <w:r w:rsidR="00664965">
        <w:rPr>
          <w:szCs w:val="24"/>
        </w:rPr>
        <w:t>,</w:t>
      </w:r>
      <w:r w:rsidRPr="004E0CD5">
        <w:rPr>
          <w:szCs w:val="24"/>
        </w:rPr>
        <w:t xml:space="preserve"> Vol. 15, No. 2</w:t>
      </w:r>
      <w:r w:rsidR="00D17FE5">
        <w:rPr>
          <w:szCs w:val="24"/>
        </w:rPr>
        <w:t>, p (77-96)</w:t>
      </w:r>
      <w:r w:rsidRPr="004E0CD5">
        <w:rPr>
          <w:szCs w:val="24"/>
        </w:rPr>
        <w:t>.</w:t>
      </w:r>
    </w:p>
    <w:p w14:paraId="6DC99D14" w14:textId="3BABE16A" w:rsidR="004E0CD5" w:rsidRDefault="00686FF9" w:rsidP="004E0CD5">
      <w:pPr>
        <w:spacing w:after="120"/>
        <w:ind w:left="720" w:hanging="720"/>
        <w:jc w:val="both"/>
        <w:rPr>
          <w:szCs w:val="24"/>
        </w:rPr>
      </w:pPr>
      <w:r w:rsidRPr="00686FF9">
        <w:rPr>
          <w:szCs w:val="24"/>
        </w:rPr>
        <w:lastRenderedPageBreak/>
        <w:t xml:space="preserve">Halim, Abdul. 2020. </w:t>
      </w:r>
      <w:proofErr w:type="spellStart"/>
      <w:r w:rsidRPr="00686FF9">
        <w:rPr>
          <w:i/>
          <w:iCs/>
          <w:szCs w:val="24"/>
        </w:rPr>
        <w:t>Pengaruh</w:t>
      </w:r>
      <w:proofErr w:type="spellEnd"/>
      <w:r w:rsidRPr="00686FF9">
        <w:rPr>
          <w:i/>
          <w:iCs/>
          <w:szCs w:val="24"/>
        </w:rPr>
        <w:t xml:space="preserve"> </w:t>
      </w:r>
      <w:proofErr w:type="spellStart"/>
      <w:r w:rsidRPr="00686FF9">
        <w:rPr>
          <w:i/>
          <w:iCs/>
          <w:szCs w:val="24"/>
        </w:rPr>
        <w:t>Pertumbuhan</w:t>
      </w:r>
      <w:proofErr w:type="spellEnd"/>
      <w:r w:rsidRPr="00686FF9">
        <w:rPr>
          <w:i/>
          <w:iCs/>
          <w:szCs w:val="24"/>
        </w:rPr>
        <w:t xml:space="preserve"> Usaha </w:t>
      </w:r>
      <w:proofErr w:type="spellStart"/>
      <w:r w:rsidRPr="00686FF9">
        <w:rPr>
          <w:i/>
          <w:iCs/>
          <w:szCs w:val="24"/>
        </w:rPr>
        <w:t>Mikro</w:t>
      </w:r>
      <w:proofErr w:type="spellEnd"/>
      <w:r w:rsidRPr="00686FF9">
        <w:rPr>
          <w:i/>
          <w:iCs/>
          <w:szCs w:val="24"/>
        </w:rPr>
        <w:t xml:space="preserve">, Kecil Dan </w:t>
      </w:r>
      <w:proofErr w:type="spellStart"/>
      <w:r w:rsidRPr="00686FF9">
        <w:rPr>
          <w:i/>
          <w:iCs/>
          <w:szCs w:val="24"/>
        </w:rPr>
        <w:t>Menengah</w:t>
      </w:r>
      <w:proofErr w:type="spellEnd"/>
      <w:r w:rsidRPr="00686FF9">
        <w:rPr>
          <w:i/>
          <w:iCs/>
          <w:szCs w:val="24"/>
        </w:rPr>
        <w:t xml:space="preserve"> </w:t>
      </w:r>
      <w:proofErr w:type="spellStart"/>
      <w:r w:rsidRPr="00686FF9">
        <w:rPr>
          <w:i/>
          <w:iCs/>
          <w:szCs w:val="24"/>
        </w:rPr>
        <w:t>Terhadap</w:t>
      </w:r>
      <w:proofErr w:type="spellEnd"/>
      <w:r w:rsidRPr="00686FF9">
        <w:rPr>
          <w:i/>
          <w:iCs/>
          <w:szCs w:val="24"/>
        </w:rPr>
        <w:t xml:space="preserve"> </w:t>
      </w:r>
      <w:proofErr w:type="spellStart"/>
      <w:r w:rsidRPr="00686FF9">
        <w:rPr>
          <w:i/>
          <w:iCs/>
          <w:szCs w:val="24"/>
        </w:rPr>
        <w:t>Pertumbuhan</w:t>
      </w:r>
      <w:proofErr w:type="spellEnd"/>
      <w:r w:rsidRPr="00686FF9">
        <w:rPr>
          <w:i/>
          <w:iCs/>
          <w:szCs w:val="24"/>
        </w:rPr>
        <w:t xml:space="preserve"> Ekonomi </w:t>
      </w:r>
      <w:proofErr w:type="spellStart"/>
      <w:r w:rsidRPr="00686FF9">
        <w:rPr>
          <w:i/>
          <w:iCs/>
          <w:szCs w:val="24"/>
        </w:rPr>
        <w:t>Kabupaten</w:t>
      </w:r>
      <w:proofErr w:type="spellEnd"/>
      <w:r w:rsidRPr="00686FF9">
        <w:rPr>
          <w:i/>
          <w:iCs/>
          <w:szCs w:val="24"/>
        </w:rPr>
        <w:t xml:space="preserve"> </w:t>
      </w:r>
      <w:proofErr w:type="spellStart"/>
      <w:r w:rsidRPr="00686FF9">
        <w:rPr>
          <w:i/>
          <w:iCs/>
          <w:szCs w:val="24"/>
        </w:rPr>
        <w:t>Mamuju</w:t>
      </w:r>
      <w:proofErr w:type="spellEnd"/>
      <w:r w:rsidRPr="00686FF9">
        <w:rPr>
          <w:i/>
          <w:iCs/>
          <w:szCs w:val="24"/>
        </w:rPr>
        <w:t>.</w:t>
      </w:r>
      <w:r w:rsidRPr="00686FF9">
        <w:rPr>
          <w:szCs w:val="24"/>
        </w:rPr>
        <w:t xml:space="preserve"> </w:t>
      </w:r>
      <w:r w:rsidR="005D7B2D">
        <w:rPr>
          <w:szCs w:val="24"/>
        </w:rPr>
        <w:t xml:space="preserve">Growth </w:t>
      </w:r>
      <w:proofErr w:type="spellStart"/>
      <w:r w:rsidR="005D7B2D">
        <w:rPr>
          <w:szCs w:val="24"/>
        </w:rPr>
        <w:t>Jurnal</w:t>
      </w:r>
      <w:proofErr w:type="spellEnd"/>
      <w:r w:rsidR="005D7B2D">
        <w:rPr>
          <w:szCs w:val="24"/>
        </w:rPr>
        <w:t xml:space="preserve"> </w:t>
      </w:r>
      <w:proofErr w:type="spellStart"/>
      <w:r w:rsidRPr="00686FF9">
        <w:rPr>
          <w:szCs w:val="24"/>
        </w:rPr>
        <w:t>Ilmiah</w:t>
      </w:r>
      <w:proofErr w:type="spellEnd"/>
      <w:r w:rsidRPr="00686FF9">
        <w:rPr>
          <w:szCs w:val="24"/>
        </w:rPr>
        <w:t xml:space="preserve"> Ekonomi Pembangunan</w:t>
      </w:r>
      <w:r w:rsidR="00664965">
        <w:rPr>
          <w:szCs w:val="24"/>
        </w:rPr>
        <w:t>,</w:t>
      </w:r>
      <w:r w:rsidRPr="00686FF9">
        <w:rPr>
          <w:szCs w:val="24"/>
        </w:rPr>
        <w:t xml:space="preserve"> Vol. 1, No. 2</w:t>
      </w:r>
      <w:r w:rsidR="005D7B2D">
        <w:rPr>
          <w:szCs w:val="24"/>
        </w:rPr>
        <w:t>, p (157-172)</w:t>
      </w:r>
      <w:r w:rsidRPr="00686FF9">
        <w:rPr>
          <w:szCs w:val="24"/>
        </w:rPr>
        <w:t xml:space="preserve">. </w:t>
      </w:r>
    </w:p>
    <w:p w14:paraId="3CFAD28E" w14:textId="77777777" w:rsidR="004E0CD5" w:rsidRDefault="00BF59F5" w:rsidP="004E0CD5">
      <w:pPr>
        <w:spacing w:after="120"/>
        <w:ind w:left="720" w:hanging="720"/>
        <w:jc w:val="both"/>
        <w:rPr>
          <w:szCs w:val="24"/>
        </w:rPr>
      </w:pPr>
      <w:proofErr w:type="spellStart"/>
      <w:r w:rsidRPr="00686FF9">
        <w:rPr>
          <w:szCs w:val="24"/>
        </w:rPr>
        <w:t>Undang</w:t>
      </w:r>
      <w:proofErr w:type="spellEnd"/>
      <w:r w:rsidRPr="00686FF9">
        <w:rPr>
          <w:szCs w:val="24"/>
        </w:rPr>
        <w:t xml:space="preserve"> </w:t>
      </w:r>
      <w:proofErr w:type="spellStart"/>
      <w:r w:rsidRPr="00686FF9">
        <w:rPr>
          <w:szCs w:val="24"/>
        </w:rPr>
        <w:t>Undang</w:t>
      </w:r>
      <w:proofErr w:type="spellEnd"/>
      <w:r w:rsidRPr="00686FF9">
        <w:rPr>
          <w:szCs w:val="24"/>
        </w:rPr>
        <w:t xml:space="preserve"> </w:t>
      </w:r>
      <w:proofErr w:type="spellStart"/>
      <w:r w:rsidRPr="00686FF9">
        <w:rPr>
          <w:szCs w:val="24"/>
        </w:rPr>
        <w:t>Republik</w:t>
      </w:r>
      <w:proofErr w:type="spellEnd"/>
      <w:r w:rsidRPr="00686FF9">
        <w:rPr>
          <w:szCs w:val="24"/>
        </w:rPr>
        <w:t xml:space="preserve"> Indonesia </w:t>
      </w:r>
      <w:proofErr w:type="spellStart"/>
      <w:r w:rsidRPr="00686FF9">
        <w:rPr>
          <w:szCs w:val="24"/>
        </w:rPr>
        <w:t>Nomor</w:t>
      </w:r>
      <w:proofErr w:type="spellEnd"/>
      <w:r w:rsidRPr="00686FF9">
        <w:rPr>
          <w:szCs w:val="24"/>
        </w:rPr>
        <w:t xml:space="preserve"> 20 </w:t>
      </w:r>
      <w:proofErr w:type="spellStart"/>
      <w:r w:rsidRPr="00686FF9">
        <w:rPr>
          <w:szCs w:val="24"/>
        </w:rPr>
        <w:t>Tahun</w:t>
      </w:r>
      <w:proofErr w:type="spellEnd"/>
      <w:r w:rsidRPr="00686FF9">
        <w:rPr>
          <w:szCs w:val="24"/>
        </w:rPr>
        <w:t xml:space="preserve"> 2008 </w:t>
      </w:r>
      <w:proofErr w:type="spellStart"/>
      <w:r w:rsidRPr="00686FF9">
        <w:rPr>
          <w:szCs w:val="24"/>
        </w:rPr>
        <w:t>Tentang</w:t>
      </w:r>
      <w:proofErr w:type="spellEnd"/>
      <w:r w:rsidRPr="00686FF9">
        <w:rPr>
          <w:szCs w:val="24"/>
        </w:rPr>
        <w:t xml:space="preserve"> Usaha </w:t>
      </w:r>
      <w:proofErr w:type="spellStart"/>
      <w:r w:rsidRPr="00686FF9">
        <w:rPr>
          <w:szCs w:val="24"/>
        </w:rPr>
        <w:t>Mikro</w:t>
      </w:r>
      <w:proofErr w:type="spellEnd"/>
      <w:r w:rsidRPr="00686FF9">
        <w:rPr>
          <w:szCs w:val="24"/>
        </w:rPr>
        <w:t xml:space="preserve">, Kecil dan </w:t>
      </w:r>
      <w:proofErr w:type="spellStart"/>
      <w:r w:rsidRPr="00686FF9">
        <w:rPr>
          <w:szCs w:val="24"/>
        </w:rPr>
        <w:t>Menengah</w:t>
      </w:r>
      <w:proofErr w:type="spellEnd"/>
      <w:r w:rsidRPr="00686FF9">
        <w:rPr>
          <w:szCs w:val="24"/>
        </w:rPr>
        <w:t>.</w:t>
      </w:r>
    </w:p>
    <w:p w14:paraId="6BE10F88" w14:textId="7680B5EA" w:rsidR="004E0CD5" w:rsidRDefault="00686FF9" w:rsidP="004E0CD5">
      <w:pPr>
        <w:spacing w:after="120"/>
        <w:ind w:left="720" w:hanging="720"/>
        <w:jc w:val="both"/>
      </w:pPr>
      <w:proofErr w:type="spellStart"/>
      <w:r w:rsidRPr="00686FF9">
        <w:rPr>
          <w:szCs w:val="24"/>
        </w:rPr>
        <w:t>Kadeni</w:t>
      </w:r>
      <w:proofErr w:type="spellEnd"/>
      <w:r w:rsidRPr="00686FF9">
        <w:rPr>
          <w:szCs w:val="24"/>
        </w:rPr>
        <w:t xml:space="preserve"> dan </w:t>
      </w:r>
      <w:proofErr w:type="spellStart"/>
      <w:r w:rsidRPr="00686FF9">
        <w:rPr>
          <w:szCs w:val="24"/>
        </w:rPr>
        <w:t>Srijani</w:t>
      </w:r>
      <w:proofErr w:type="spellEnd"/>
      <w:r w:rsidRPr="00686FF9">
        <w:rPr>
          <w:szCs w:val="24"/>
        </w:rPr>
        <w:t xml:space="preserve">, </w:t>
      </w:r>
      <w:proofErr w:type="spellStart"/>
      <w:r w:rsidRPr="00686FF9">
        <w:rPr>
          <w:szCs w:val="24"/>
        </w:rPr>
        <w:t>Ninik</w:t>
      </w:r>
      <w:proofErr w:type="spellEnd"/>
      <w:r w:rsidRPr="00686FF9">
        <w:rPr>
          <w:szCs w:val="24"/>
        </w:rPr>
        <w:t xml:space="preserve">. 2020.  </w:t>
      </w:r>
      <w:r w:rsidRPr="00686FF9">
        <w:rPr>
          <w:i/>
          <w:iCs/>
          <w:szCs w:val="24"/>
        </w:rPr>
        <w:t xml:space="preserve">Peran UMKM (Usaha </w:t>
      </w:r>
      <w:proofErr w:type="spellStart"/>
      <w:r w:rsidRPr="00686FF9">
        <w:rPr>
          <w:i/>
          <w:iCs/>
          <w:szCs w:val="24"/>
        </w:rPr>
        <w:t>Mikro</w:t>
      </w:r>
      <w:proofErr w:type="spellEnd"/>
      <w:r w:rsidRPr="00686FF9">
        <w:rPr>
          <w:i/>
          <w:iCs/>
          <w:szCs w:val="24"/>
        </w:rPr>
        <w:t xml:space="preserve"> Kecil </w:t>
      </w:r>
      <w:proofErr w:type="spellStart"/>
      <w:r w:rsidRPr="00686FF9">
        <w:rPr>
          <w:i/>
          <w:iCs/>
          <w:szCs w:val="24"/>
        </w:rPr>
        <w:t>Menengah</w:t>
      </w:r>
      <w:proofErr w:type="spellEnd"/>
      <w:r w:rsidRPr="00686FF9">
        <w:rPr>
          <w:i/>
          <w:iCs/>
          <w:szCs w:val="24"/>
        </w:rPr>
        <w:t xml:space="preserve">) </w:t>
      </w:r>
      <w:proofErr w:type="spellStart"/>
      <w:r w:rsidRPr="00686FF9">
        <w:rPr>
          <w:i/>
          <w:iCs/>
          <w:szCs w:val="24"/>
        </w:rPr>
        <w:t>Dalam</w:t>
      </w:r>
      <w:proofErr w:type="spellEnd"/>
      <w:r w:rsidRPr="00686FF9">
        <w:rPr>
          <w:i/>
          <w:iCs/>
          <w:szCs w:val="24"/>
        </w:rPr>
        <w:t xml:space="preserve"> </w:t>
      </w:r>
      <w:proofErr w:type="spellStart"/>
      <w:r w:rsidRPr="00686FF9">
        <w:rPr>
          <w:i/>
          <w:iCs/>
          <w:szCs w:val="24"/>
        </w:rPr>
        <w:t>Meningkatkan</w:t>
      </w:r>
      <w:proofErr w:type="spellEnd"/>
      <w:r w:rsidRPr="00686FF9">
        <w:rPr>
          <w:i/>
          <w:iCs/>
          <w:szCs w:val="24"/>
        </w:rPr>
        <w:t xml:space="preserve"> </w:t>
      </w:r>
      <w:proofErr w:type="spellStart"/>
      <w:r w:rsidRPr="00686FF9">
        <w:rPr>
          <w:i/>
          <w:iCs/>
          <w:szCs w:val="24"/>
        </w:rPr>
        <w:t>Kesejahteraan</w:t>
      </w:r>
      <w:proofErr w:type="spellEnd"/>
      <w:r w:rsidRPr="00686FF9">
        <w:rPr>
          <w:i/>
          <w:iCs/>
          <w:szCs w:val="24"/>
        </w:rPr>
        <w:t xml:space="preserve"> Masyarakat. </w:t>
      </w:r>
      <w:r w:rsidR="005D7B2D">
        <w:rPr>
          <w:szCs w:val="24"/>
        </w:rPr>
        <w:t xml:space="preserve">Equilibrium </w:t>
      </w:r>
      <w:proofErr w:type="spellStart"/>
      <w:r w:rsidRPr="004E0CD5">
        <w:rPr>
          <w:szCs w:val="24"/>
        </w:rPr>
        <w:t>Jurnal</w:t>
      </w:r>
      <w:proofErr w:type="spellEnd"/>
      <w:r w:rsidRPr="004E0CD5">
        <w:rPr>
          <w:szCs w:val="24"/>
        </w:rPr>
        <w:t xml:space="preserve"> </w:t>
      </w:r>
      <w:proofErr w:type="spellStart"/>
      <w:r w:rsidRPr="004E0CD5">
        <w:rPr>
          <w:szCs w:val="24"/>
        </w:rPr>
        <w:t>Ilmiah</w:t>
      </w:r>
      <w:proofErr w:type="spellEnd"/>
      <w:r w:rsidRPr="004E0CD5">
        <w:rPr>
          <w:szCs w:val="24"/>
        </w:rPr>
        <w:t xml:space="preserve"> Ekonomi dan </w:t>
      </w:r>
      <w:proofErr w:type="spellStart"/>
      <w:r w:rsidRPr="004E0CD5">
        <w:rPr>
          <w:szCs w:val="24"/>
        </w:rPr>
        <w:t>Pembelajarannya</w:t>
      </w:r>
      <w:proofErr w:type="spellEnd"/>
      <w:r w:rsidR="00664965">
        <w:rPr>
          <w:szCs w:val="24"/>
        </w:rPr>
        <w:t>,</w:t>
      </w:r>
      <w:r w:rsidRPr="004E0CD5">
        <w:rPr>
          <w:szCs w:val="24"/>
        </w:rPr>
        <w:t xml:space="preserve"> Vol. 8 No. 2</w:t>
      </w:r>
      <w:r w:rsidR="005D7B2D">
        <w:rPr>
          <w:szCs w:val="24"/>
        </w:rPr>
        <w:t>, p (191-200)</w:t>
      </w:r>
      <w:r w:rsidRPr="004E0CD5">
        <w:rPr>
          <w:szCs w:val="24"/>
        </w:rPr>
        <w:t xml:space="preserve">.  </w:t>
      </w:r>
    </w:p>
    <w:p w14:paraId="56403E64" w14:textId="77777777" w:rsidR="004E0CD5" w:rsidRDefault="00686FF9" w:rsidP="004E0CD5">
      <w:pPr>
        <w:spacing w:after="120"/>
        <w:ind w:left="720" w:hanging="720"/>
        <w:jc w:val="both"/>
      </w:pPr>
      <w:proofErr w:type="spellStart"/>
      <w:r w:rsidRPr="00686FF9">
        <w:rPr>
          <w:szCs w:val="24"/>
        </w:rPr>
        <w:t>Sugiyono</w:t>
      </w:r>
      <w:proofErr w:type="spellEnd"/>
      <w:r w:rsidRPr="00686FF9">
        <w:rPr>
          <w:szCs w:val="24"/>
        </w:rPr>
        <w:t xml:space="preserve">. 2013. </w:t>
      </w:r>
      <w:proofErr w:type="spellStart"/>
      <w:r w:rsidRPr="00686FF9">
        <w:rPr>
          <w:i/>
          <w:szCs w:val="24"/>
        </w:rPr>
        <w:t>Metode</w:t>
      </w:r>
      <w:proofErr w:type="spellEnd"/>
      <w:r w:rsidRPr="00686FF9">
        <w:rPr>
          <w:i/>
          <w:szCs w:val="24"/>
        </w:rPr>
        <w:t xml:space="preserve"> </w:t>
      </w:r>
      <w:proofErr w:type="spellStart"/>
      <w:r w:rsidRPr="00686FF9">
        <w:rPr>
          <w:i/>
          <w:szCs w:val="24"/>
        </w:rPr>
        <w:t>Penelitian</w:t>
      </w:r>
      <w:proofErr w:type="spellEnd"/>
      <w:r w:rsidRPr="00686FF9">
        <w:rPr>
          <w:i/>
          <w:szCs w:val="24"/>
        </w:rPr>
        <w:t xml:space="preserve"> Pendidikan (</w:t>
      </w:r>
      <w:proofErr w:type="spellStart"/>
      <w:r w:rsidRPr="00686FF9">
        <w:rPr>
          <w:i/>
          <w:szCs w:val="24"/>
        </w:rPr>
        <w:t>Pendekatan</w:t>
      </w:r>
      <w:proofErr w:type="spellEnd"/>
      <w:r w:rsidRPr="00686FF9">
        <w:rPr>
          <w:i/>
          <w:szCs w:val="24"/>
        </w:rPr>
        <w:t xml:space="preserve"> </w:t>
      </w:r>
      <w:proofErr w:type="spellStart"/>
      <w:r w:rsidRPr="00686FF9">
        <w:rPr>
          <w:i/>
          <w:szCs w:val="24"/>
        </w:rPr>
        <w:t>Kuantitatif</w:t>
      </w:r>
      <w:proofErr w:type="spellEnd"/>
      <w:r w:rsidRPr="00686FF9">
        <w:rPr>
          <w:i/>
          <w:szCs w:val="24"/>
        </w:rPr>
        <w:t xml:space="preserve">, </w:t>
      </w:r>
      <w:proofErr w:type="spellStart"/>
      <w:r w:rsidRPr="00686FF9">
        <w:rPr>
          <w:i/>
          <w:szCs w:val="24"/>
        </w:rPr>
        <w:t>Kualitatif</w:t>
      </w:r>
      <w:proofErr w:type="spellEnd"/>
      <w:r w:rsidRPr="00686FF9">
        <w:rPr>
          <w:i/>
          <w:szCs w:val="24"/>
        </w:rPr>
        <w:t>, dan R&amp;D)</w:t>
      </w:r>
      <w:r w:rsidRPr="00686FF9">
        <w:rPr>
          <w:szCs w:val="24"/>
        </w:rPr>
        <w:t xml:space="preserve">. Bandung: </w:t>
      </w:r>
      <w:proofErr w:type="spellStart"/>
      <w:r w:rsidRPr="00686FF9">
        <w:rPr>
          <w:szCs w:val="24"/>
        </w:rPr>
        <w:t>Alfabeta</w:t>
      </w:r>
      <w:proofErr w:type="spellEnd"/>
      <w:r w:rsidRPr="00686FF9">
        <w:rPr>
          <w:szCs w:val="24"/>
        </w:rPr>
        <w:t>.</w:t>
      </w:r>
    </w:p>
    <w:p w14:paraId="488B9839" w14:textId="78CDCBDC" w:rsidR="004E0CD5" w:rsidRDefault="00D45A60" w:rsidP="004E0CD5">
      <w:pPr>
        <w:spacing w:after="120"/>
        <w:ind w:left="720" w:hanging="720"/>
        <w:jc w:val="both"/>
      </w:pPr>
      <w:proofErr w:type="spellStart"/>
      <w:r w:rsidRPr="00686FF9">
        <w:rPr>
          <w:szCs w:val="24"/>
        </w:rPr>
        <w:t>Syarifatul</w:t>
      </w:r>
      <w:proofErr w:type="spellEnd"/>
      <w:r w:rsidRPr="00686FF9">
        <w:rPr>
          <w:szCs w:val="24"/>
        </w:rPr>
        <w:t xml:space="preserve">, A., </w:t>
      </w:r>
      <w:proofErr w:type="spellStart"/>
      <w:r w:rsidRPr="00686FF9">
        <w:rPr>
          <w:szCs w:val="24"/>
        </w:rPr>
        <w:t>Melay</w:t>
      </w:r>
      <w:proofErr w:type="spellEnd"/>
      <w:r w:rsidRPr="00686FF9">
        <w:rPr>
          <w:szCs w:val="24"/>
        </w:rPr>
        <w:t xml:space="preserve">, R., </w:t>
      </w:r>
      <w:proofErr w:type="spellStart"/>
      <w:r w:rsidRPr="00686FF9">
        <w:rPr>
          <w:szCs w:val="24"/>
        </w:rPr>
        <w:t>Tugiman</w:t>
      </w:r>
      <w:proofErr w:type="spellEnd"/>
      <w:r w:rsidRPr="00686FF9">
        <w:rPr>
          <w:szCs w:val="24"/>
        </w:rPr>
        <w:t>. 2018.</w:t>
      </w:r>
      <w:r w:rsidR="004E0CD5">
        <w:rPr>
          <w:szCs w:val="24"/>
        </w:rPr>
        <w:t xml:space="preserve"> </w:t>
      </w:r>
      <w:r w:rsidRPr="00686FF9">
        <w:rPr>
          <w:i/>
          <w:iCs/>
          <w:szCs w:val="24"/>
        </w:rPr>
        <w:t xml:space="preserve">Sejarah </w:t>
      </w:r>
      <w:proofErr w:type="spellStart"/>
      <w:r w:rsidRPr="00686FF9">
        <w:rPr>
          <w:i/>
          <w:iCs/>
          <w:szCs w:val="24"/>
        </w:rPr>
        <w:t>Masuknya</w:t>
      </w:r>
      <w:proofErr w:type="spellEnd"/>
      <w:r w:rsidRPr="00686FF9">
        <w:rPr>
          <w:i/>
          <w:iCs/>
          <w:szCs w:val="24"/>
        </w:rPr>
        <w:t xml:space="preserve"> </w:t>
      </w:r>
      <w:proofErr w:type="spellStart"/>
      <w:r w:rsidRPr="00686FF9">
        <w:rPr>
          <w:i/>
          <w:iCs/>
          <w:szCs w:val="24"/>
        </w:rPr>
        <w:t>Etnis</w:t>
      </w:r>
      <w:proofErr w:type="spellEnd"/>
      <w:r w:rsidRPr="00686FF9">
        <w:rPr>
          <w:i/>
          <w:iCs/>
          <w:szCs w:val="24"/>
        </w:rPr>
        <w:t xml:space="preserve"> </w:t>
      </w:r>
      <w:proofErr w:type="spellStart"/>
      <w:r w:rsidRPr="00686FF9">
        <w:rPr>
          <w:i/>
          <w:iCs/>
          <w:szCs w:val="24"/>
        </w:rPr>
        <w:t>Tionghoa</w:t>
      </w:r>
      <w:proofErr w:type="spellEnd"/>
      <w:r w:rsidRPr="00686FF9">
        <w:rPr>
          <w:i/>
          <w:iCs/>
          <w:szCs w:val="24"/>
        </w:rPr>
        <w:t xml:space="preserve"> </w:t>
      </w:r>
      <w:proofErr w:type="gramStart"/>
      <w:r w:rsidRPr="00686FF9">
        <w:rPr>
          <w:i/>
          <w:iCs/>
          <w:szCs w:val="24"/>
        </w:rPr>
        <w:t>Di</w:t>
      </w:r>
      <w:proofErr w:type="gramEnd"/>
      <w:r w:rsidRPr="00686FF9">
        <w:rPr>
          <w:i/>
          <w:iCs/>
          <w:szCs w:val="24"/>
        </w:rPr>
        <w:t xml:space="preserve"> </w:t>
      </w:r>
      <w:proofErr w:type="spellStart"/>
      <w:r w:rsidRPr="00686FF9">
        <w:rPr>
          <w:i/>
          <w:iCs/>
          <w:szCs w:val="24"/>
        </w:rPr>
        <w:t>Selatpanjang</w:t>
      </w:r>
      <w:proofErr w:type="spellEnd"/>
      <w:r w:rsidRPr="00686FF9">
        <w:rPr>
          <w:i/>
          <w:iCs/>
          <w:szCs w:val="24"/>
        </w:rPr>
        <w:t xml:space="preserve"> </w:t>
      </w:r>
      <w:proofErr w:type="spellStart"/>
      <w:r w:rsidRPr="00686FF9">
        <w:rPr>
          <w:i/>
          <w:iCs/>
          <w:szCs w:val="24"/>
        </w:rPr>
        <w:t>Kabupaten</w:t>
      </w:r>
      <w:proofErr w:type="spellEnd"/>
      <w:r w:rsidRPr="00686FF9">
        <w:rPr>
          <w:i/>
          <w:iCs/>
          <w:szCs w:val="24"/>
        </w:rPr>
        <w:t xml:space="preserve"> </w:t>
      </w:r>
      <w:proofErr w:type="spellStart"/>
      <w:r w:rsidRPr="00686FF9">
        <w:rPr>
          <w:i/>
          <w:iCs/>
          <w:szCs w:val="24"/>
        </w:rPr>
        <w:t>Kepulauan</w:t>
      </w:r>
      <w:proofErr w:type="spellEnd"/>
      <w:r w:rsidRPr="00686FF9">
        <w:rPr>
          <w:i/>
          <w:iCs/>
          <w:szCs w:val="24"/>
        </w:rPr>
        <w:t xml:space="preserve"> Meranti. </w:t>
      </w:r>
      <w:proofErr w:type="spellStart"/>
      <w:r w:rsidRPr="00686FF9">
        <w:rPr>
          <w:szCs w:val="24"/>
        </w:rPr>
        <w:t>Jurnal</w:t>
      </w:r>
      <w:proofErr w:type="spellEnd"/>
      <w:r w:rsidRPr="00686FF9">
        <w:rPr>
          <w:szCs w:val="24"/>
        </w:rPr>
        <w:t xml:space="preserve"> </w:t>
      </w:r>
      <w:proofErr w:type="spellStart"/>
      <w:r w:rsidRPr="00686FF9">
        <w:rPr>
          <w:szCs w:val="24"/>
        </w:rPr>
        <w:t>Bidang</w:t>
      </w:r>
      <w:proofErr w:type="spellEnd"/>
      <w:r w:rsidRPr="00686FF9">
        <w:rPr>
          <w:szCs w:val="24"/>
        </w:rPr>
        <w:t xml:space="preserve"> </w:t>
      </w:r>
      <w:proofErr w:type="spellStart"/>
      <w:r w:rsidRPr="00686FF9">
        <w:rPr>
          <w:szCs w:val="24"/>
        </w:rPr>
        <w:t>Keguruan</w:t>
      </w:r>
      <w:proofErr w:type="spellEnd"/>
      <w:r w:rsidRPr="00686FF9">
        <w:rPr>
          <w:szCs w:val="24"/>
        </w:rPr>
        <w:t xml:space="preserve"> dan </w:t>
      </w:r>
      <w:proofErr w:type="spellStart"/>
      <w:r w:rsidRPr="00686FF9">
        <w:rPr>
          <w:szCs w:val="24"/>
        </w:rPr>
        <w:t>Ilmu</w:t>
      </w:r>
      <w:proofErr w:type="spellEnd"/>
      <w:r w:rsidRPr="00686FF9">
        <w:rPr>
          <w:szCs w:val="24"/>
        </w:rPr>
        <w:t xml:space="preserve"> Pendidikan</w:t>
      </w:r>
      <w:r w:rsidR="00664965">
        <w:rPr>
          <w:szCs w:val="24"/>
        </w:rPr>
        <w:t>,</w:t>
      </w:r>
      <w:r w:rsidRPr="00686FF9">
        <w:rPr>
          <w:szCs w:val="24"/>
        </w:rPr>
        <w:t xml:space="preserve"> Vol. 5 </w:t>
      </w:r>
      <w:proofErr w:type="spellStart"/>
      <w:r w:rsidRPr="00686FF9">
        <w:rPr>
          <w:szCs w:val="24"/>
        </w:rPr>
        <w:t>Edisi</w:t>
      </w:r>
      <w:proofErr w:type="spellEnd"/>
      <w:r w:rsidRPr="00686FF9">
        <w:rPr>
          <w:szCs w:val="24"/>
        </w:rPr>
        <w:t xml:space="preserve"> 2.</w:t>
      </w:r>
    </w:p>
    <w:p w14:paraId="3C810503" w14:textId="12C27192" w:rsidR="00686FF9" w:rsidRPr="004E0CD5" w:rsidRDefault="00686FF9" w:rsidP="004E0CD5">
      <w:pPr>
        <w:spacing w:after="120"/>
        <w:ind w:left="720" w:hanging="720"/>
        <w:jc w:val="both"/>
      </w:pPr>
      <w:proofErr w:type="spellStart"/>
      <w:r w:rsidRPr="00686FF9">
        <w:rPr>
          <w:szCs w:val="24"/>
        </w:rPr>
        <w:t>Tambunan</w:t>
      </w:r>
      <w:proofErr w:type="spellEnd"/>
      <w:r w:rsidRPr="00686FF9">
        <w:rPr>
          <w:szCs w:val="24"/>
        </w:rPr>
        <w:t xml:space="preserve">, </w:t>
      </w:r>
      <w:proofErr w:type="spellStart"/>
      <w:r w:rsidRPr="00686FF9">
        <w:rPr>
          <w:szCs w:val="24"/>
        </w:rPr>
        <w:t>Tulus</w:t>
      </w:r>
      <w:proofErr w:type="spellEnd"/>
      <w:r w:rsidRPr="00686FF9">
        <w:rPr>
          <w:szCs w:val="24"/>
        </w:rPr>
        <w:t xml:space="preserve">. 2019. </w:t>
      </w:r>
      <w:r w:rsidRPr="00686FF9">
        <w:rPr>
          <w:i/>
          <w:szCs w:val="24"/>
        </w:rPr>
        <w:t xml:space="preserve">UMKM Di Indonesia. </w:t>
      </w:r>
      <w:r w:rsidRPr="00686FF9">
        <w:rPr>
          <w:szCs w:val="24"/>
        </w:rPr>
        <w:t xml:space="preserve">Bogor: </w:t>
      </w:r>
      <w:proofErr w:type="spellStart"/>
      <w:r w:rsidRPr="00686FF9">
        <w:rPr>
          <w:szCs w:val="24"/>
        </w:rPr>
        <w:t>Ghalia</w:t>
      </w:r>
      <w:proofErr w:type="spellEnd"/>
      <w:r w:rsidRPr="00686FF9">
        <w:rPr>
          <w:szCs w:val="24"/>
        </w:rPr>
        <w:t xml:space="preserve"> Indonesia. </w:t>
      </w:r>
    </w:p>
    <w:p w14:paraId="0D603053" w14:textId="7F799CC0" w:rsidR="00D45A60" w:rsidRPr="00686FF9" w:rsidRDefault="00D45A60" w:rsidP="00686FF9">
      <w:pPr>
        <w:spacing w:after="120"/>
        <w:ind w:left="720" w:hanging="720"/>
        <w:jc w:val="both"/>
        <w:rPr>
          <w:szCs w:val="24"/>
        </w:rPr>
      </w:pPr>
    </w:p>
    <w:p w14:paraId="495CE9A4" w14:textId="31700E98" w:rsidR="00D45A60" w:rsidRPr="00686FF9" w:rsidRDefault="00D45A60" w:rsidP="00686FF9">
      <w:pPr>
        <w:pStyle w:val="BodyText"/>
        <w:spacing w:before="4"/>
        <w:jc w:val="both"/>
        <w:rPr>
          <w:szCs w:val="24"/>
        </w:rPr>
      </w:pPr>
    </w:p>
    <w:p w14:paraId="7822D706" w14:textId="77777777" w:rsidR="00686FF9" w:rsidRPr="00D45A60" w:rsidRDefault="00686FF9" w:rsidP="00686FF9">
      <w:pPr>
        <w:pStyle w:val="BodyText"/>
        <w:spacing w:before="4"/>
        <w:jc w:val="both"/>
        <w:rPr>
          <w:color w:val="FF0000"/>
          <w:szCs w:val="24"/>
          <w:shd w:val="clear" w:color="auto" w:fill="FFFFFF"/>
        </w:rPr>
      </w:pPr>
    </w:p>
    <w:p w14:paraId="2B3FCB09" w14:textId="77777777" w:rsidR="00D45A60" w:rsidRDefault="00D45A60" w:rsidP="00D45A60">
      <w:pPr>
        <w:spacing w:after="120"/>
        <w:jc w:val="both"/>
      </w:pPr>
    </w:p>
    <w:p w14:paraId="54CE7D71" w14:textId="77777777" w:rsidR="00BF59F5" w:rsidRPr="00BF59F5" w:rsidRDefault="00BF59F5" w:rsidP="00BF59F5">
      <w:pPr>
        <w:spacing w:after="120"/>
        <w:ind w:left="720" w:hanging="720"/>
        <w:jc w:val="both"/>
      </w:pPr>
    </w:p>
    <w:p w14:paraId="0545A40E" w14:textId="77777777" w:rsidR="00BF59F5" w:rsidRDefault="00BF59F5" w:rsidP="00BF59F5">
      <w:pPr>
        <w:spacing w:after="120"/>
        <w:jc w:val="both"/>
      </w:pPr>
    </w:p>
    <w:p w14:paraId="695A17A0" w14:textId="77777777" w:rsidR="00FD2378" w:rsidRDefault="00FD2378"/>
    <w:sectPr w:rsidR="00FD2378"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D8175" w14:textId="77777777" w:rsidR="00711C57" w:rsidRDefault="00711C57">
      <w:r>
        <w:separator/>
      </w:r>
    </w:p>
  </w:endnote>
  <w:endnote w:type="continuationSeparator" w:id="0">
    <w:p w14:paraId="152600B1" w14:textId="77777777" w:rsidR="00711C57" w:rsidRDefault="00711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C2AB1" w14:textId="77777777" w:rsidR="00FD237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8507"/>
      </w:tabs>
      <w:rPr>
        <w:color w:val="000000"/>
        <w:szCs w:val="24"/>
      </w:rPr>
    </w:pPr>
    <w:r>
      <w:rPr>
        <w:color w:val="000000"/>
        <w:szCs w:val="24"/>
      </w:rPr>
      <w:tab/>
    </w:r>
  </w:p>
  <w:p w14:paraId="405EAF7A" w14:textId="77777777" w:rsidR="00FD2378" w:rsidRDefault="00FD237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0F1BE" w14:textId="77777777" w:rsidR="00711C57" w:rsidRDefault="00711C57">
      <w:r>
        <w:separator/>
      </w:r>
    </w:p>
  </w:footnote>
  <w:footnote w:type="continuationSeparator" w:id="0">
    <w:p w14:paraId="4D583C95" w14:textId="77777777" w:rsidR="00711C57" w:rsidRDefault="00711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F4695" w14:textId="77777777" w:rsidR="00FD237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Cs w:val="24"/>
      </w:rPr>
    </w:pPr>
    <w:r>
      <w:rPr>
        <w:noProof/>
        <w:color w:val="000000"/>
        <w:szCs w:val="24"/>
      </w:rPr>
      <w:drawing>
        <wp:inline distT="0" distB="0" distL="0" distR="0" wp14:anchorId="0D8393AC" wp14:editId="0BC4D8CC">
          <wp:extent cx="2465734" cy="504571"/>
          <wp:effectExtent l="0" t="0" r="0" b="0"/>
          <wp:docPr id="1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65734" cy="5045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9BDBD23" wp14:editId="1F0DB5F1">
              <wp:simplePos x="0" y="0"/>
              <wp:positionH relativeFrom="column">
                <wp:posOffset>3873500</wp:posOffset>
              </wp:positionH>
              <wp:positionV relativeFrom="paragraph">
                <wp:posOffset>0</wp:posOffset>
              </wp:positionV>
              <wp:extent cx="2000250" cy="58102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50638" y="3494250"/>
                        <a:ext cx="199072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09AA4D" w14:textId="77777777" w:rsidR="00FD2378" w:rsidRDefault="00000000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 xml:space="preserve">Volume X No. X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Tahun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 xml:space="preserve"> XXX</w:t>
                          </w:r>
                        </w:p>
                        <w:p w14:paraId="49D73E50" w14:textId="77777777" w:rsidR="00FD2378" w:rsidRDefault="00000000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P-ISSN 2252-5262</w:t>
                          </w:r>
                        </w:p>
                        <w:p w14:paraId="617E6418" w14:textId="77777777" w:rsidR="00FD2378" w:rsidRDefault="00000000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E-ISSN 2614-499</w:t>
                          </w:r>
                        </w:p>
                        <w:p w14:paraId="48D2CF2D" w14:textId="77777777" w:rsidR="00FD2378" w:rsidRDefault="00FD2378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9BDBD23" id="Rectangle 9" o:spid="_x0000_s1026" style="position:absolute;margin-left:305pt;margin-top:0;width:157.5pt;height:4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" filled="f" stroked="f">
              <v:textbox inset="2.53958mm,1.2694mm,2.53958mm,1.2694mm">
                <w:txbxContent>
                  <w:p w14:paraId="6C09AA4D" w14:textId="77777777" w:rsidR="00FD2378" w:rsidRDefault="00000000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 xml:space="preserve">Volume X No. X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Tahun</w:t>
                    </w:r>
                    <w:proofErr w:type="spellEnd"/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 xml:space="preserve"> XXX</w:t>
                    </w:r>
                  </w:p>
                  <w:p w14:paraId="49D73E50" w14:textId="77777777" w:rsidR="00FD2378" w:rsidRDefault="00000000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P-ISSN 2252-5262</w:t>
                    </w:r>
                  </w:p>
                  <w:p w14:paraId="617E6418" w14:textId="77777777" w:rsidR="00FD2378" w:rsidRDefault="00000000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E-ISSN 2614-499</w:t>
                    </w:r>
                  </w:p>
                  <w:p w14:paraId="48D2CF2D" w14:textId="77777777" w:rsidR="00FD2378" w:rsidRDefault="00FD2378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D4437"/>
    <w:multiLevelType w:val="hybridMultilevel"/>
    <w:tmpl w:val="5CC08E6E"/>
    <w:lvl w:ilvl="0" w:tplc="97204F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E0252"/>
    <w:multiLevelType w:val="multilevel"/>
    <w:tmpl w:val="9612A922"/>
    <w:lvl w:ilvl="0">
      <w:start w:val="1"/>
      <w:numFmt w:val="none"/>
      <w:lvlText w:val="5.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5.1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6F53002"/>
    <w:multiLevelType w:val="hybridMultilevel"/>
    <w:tmpl w:val="8C7E4CD0"/>
    <w:lvl w:ilvl="0" w:tplc="4D7CF73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14812"/>
    <w:multiLevelType w:val="multilevel"/>
    <w:tmpl w:val="8F52C0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sz w:val="17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  <w:sz w:val="17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  <w:sz w:val="17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  <w:sz w:val="17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  <w:sz w:val="17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  <w:sz w:val="17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  <w:sz w:val="17"/>
      </w:rPr>
    </w:lvl>
  </w:abstractNum>
  <w:abstractNum w:abstractNumId="4" w15:restartNumberingAfterBreak="0">
    <w:nsid w:val="57912A4F"/>
    <w:multiLevelType w:val="multilevel"/>
    <w:tmpl w:val="F32A44DA"/>
    <w:lvl w:ilvl="0">
      <w:start w:val="3"/>
      <w:numFmt w:val="decimal"/>
      <w:lvlText w:val="%1"/>
      <w:lvlJc w:val="left"/>
      <w:pPr>
        <w:ind w:left="1368" w:hanging="78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68" w:hanging="78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514" w:hanging="360"/>
      </w:pPr>
      <w:rPr>
        <w:rFonts w:ascii="Times New Roman" w:eastAsia="Times New Roman" w:hAnsi="Times New Roman" w:cs="Times New Roman"/>
        <w:b w:val="0"/>
        <w:bCs w:val="0"/>
        <w:spacing w:val="-1"/>
        <w:w w:val="99"/>
        <w:lang w:val="id" w:eastAsia="en-US" w:bidi="ar-SA"/>
      </w:rPr>
    </w:lvl>
    <w:lvl w:ilvl="3">
      <w:numFmt w:val="bullet"/>
      <w:lvlText w:val="•"/>
      <w:lvlJc w:val="left"/>
      <w:pPr>
        <w:ind w:left="256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611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5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0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49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94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65605A56"/>
    <w:multiLevelType w:val="multilevel"/>
    <w:tmpl w:val="9E20B714"/>
    <w:lvl w:ilvl="0">
      <w:start w:val="1"/>
      <w:numFmt w:val="decimal"/>
      <w:lvlText w:val="%1."/>
      <w:lvlJc w:val="left"/>
      <w:pPr>
        <w:ind w:left="1668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48" w:hanging="8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08" w:hanging="1800"/>
      </w:pPr>
      <w:rPr>
        <w:rFonts w:hint="default"/>
      </w:rPr>
    </w:lvl>
  </w:abstractNum>
  <w:abstractNum w:abstractNumId="6" w15:restartNumberingAfterBreak="0">
    <w:nsid w:val="6A267755"/>
    <w:multiLevelType w:val="multilevel"/>
    <w:tmpl w:val="C324BC42"/>
    <w:lvl w:ilvl="0">
      <w:start w:val="1"/>
      <w:numFmt w:val="none"/>
      <w:lvlText w:val="4.4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37623412">
    <w:abstractNumId w:val="1"/>
  </w:num>
  <w:num w:numId="2" w16cid:durableId="1364406872">
    <w:abstractNumId w:val="4"/>
  </w:num>
  <w:num w:numId="3" w16cid:durableId="576404791">
    <w:abstractNumId w:val="5"/>
  </w:num>
  <w:num w:numId="4" w16cid:durableId="891235749">
    <w:abstractNumId w:val="0"/>
  </w:num>
  <w:num w:numId="5" w16cid:durableId="592934297">
    <w:abstractNumId w:val="3"/>
  </w:num>
  <w:num w:numId="6" w16cid:durableId="933130706">
    <w:abstractNumId w:val="6"/>
  </w:num>
  <w:num w:numId="7" w16cid:durableId="249437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378"/>
    <w:rsid w:val="00015FA4"/>
    <w:rsid w:val="000678A4"/>
    <w:rsid w:val="000A6FF6"/>
    <w:rsid w:val="000C078F"/>
    <w:rsid w:val="000E25AD"/>
    <w:rsid w:val="001171C6"/>
    <w:rsid w:val="00122809"/>
    <w:rsid w:val="00141E43"/>
    <w:rsid w:val="00156F70"/>
    <w:rsid w:val="00170E08"/>
    <w:rsid w:val="00173022"/>
    <w:rsid w:val="001776C0"/>
    <w:rsid w:val="001921DC"/>
    <w:rsid w:val="00195F98"/>
    <w:rsid w:val="001B4F48"/>
    <w:rsid w:val="001C2CBE"/>
    <w:rsid w:val="00243164"/>
    <w:rsid w:val="00245343"/>
    <w:rsid w:val="00275419"/>
    <w:rsid w:val="0028147E"/>
    <w:rsid w:val="002936FD"/>
    <w:rsid w:val="002A3C07"/>
    <w:rsid w:val="00301990"/>
    <w:rsid w:val="003B1C14"/>
    <w:rsid w:val="003B344D"/>
    <w:rsid w:val="003D1EAF"/>
    <w:rsid w:val="00426C25"/>
    <w:rsid w:val="00431B78"/>
    <w:rsid w:val="00434B9E"/>
    <w:rsid w:val="00440B51"/>
    <w:rsid w:val="004540B3"/>
    <w:rsid w:val="00454EEB"/>
    <w:rsid w:val="004738E4"/>
    <w:rsid w:val="004B29B0"/>
    <w:rsid w:val="004E0CD5"/>
    <w:rsid w:val="00526860"/>
    <w:rsid w:val="0053715E"/>
    <w:rsid w:val="0054510A"/>
    <w:rsid w:val="005700FE"/>
    <w:rsid w:val="00580815"/>
    <w:rsid w:val="005924AD"/>
    <w:rsid w:val="005930D0"/>
    <w:rsid w:val="005C6837"/>
    <w:rsid w:val="005D7B2D"/>
    <w:rsid w:val="00600CBC"/>
    <w:rsid w:val="00613DF6"/>
    <w:rsid w:val="006267E0"/>
    <w:rsid w:val="00643BFE"/>
    <w:rsid w:val="00664965"/>
    <w:rsid w:val="00686FF9"/>
    <w:rsid w:val="00695AB9"/>
    <w:rsid w:val="006A7539"/>
    <w:rsid w:val="00703EE2"/>
    <w:rsid w:val="007109D2"/>
    <w:rsid w:val="00711C57"/>
    <w:rsid w:val="0072455D"/>
    <w:rsid w:val="00735924"/>
    <w:rsid w:val="00751A31"/>
    <w:rsid w:val="00752CBE"/>
    <w:rsid w:val="00793EE5"/>
    <w:rsid w:val="007B43C5"/>
    <w:rsid w:val="007C5A76"/>
    <w:rsid w:val="007F2BB4"/>
    <w:rsid w:val="008262F9"/>
    <w:rsid w:val="008567AB"/>
    <w:rsid w:val="008A4BB1"/>
    <w:rsid w:val="008F31CB"/>
    <w:rsid w:val="00905949"/>
    <w:rsid w:val="009271C4"/>
    <w:rsid w:val="00971A21"/>
    <w:rsid w:val="009D3291"/>
    <w:rsid w:val="00A24730"/>
    <w:rsid w:val="00A2786C"/>
    <w:rsid w:val="00A71165"/>
    <w:rsid w:val="00A74ECB"/>
    <w:rsid w:val="00A83049"/>
    <w:rsid w:val="00AB3579"/>
    <w:rsid w:val="00AC5C23"/>
    <w:rsid w:val="00B341DC"/>
    <w:rsid w:val="00B36CEE"/>
    <w:rsid w:val="00B458D4"/>
    <w:rsid w:val="00B73B8D"/>
    <w:rsid w:val="00B95B7D"/>
    <w:rsid w:val="00BC23F7"/>
    <w:rsid w:val="00BE1F41"/>
    <w:rsid w:val="00BF59F5"/>
    <w:rsid w:val="00C05FA6"/>
    <w:rsid w:val="00C1786F"/>
    <w:rsid w:val="00CB06E9"/>
    <w:rsid w:val="00CC0683"/>
    <w:rsid w:val="00CC1947"/>
    <w:rsid w:val="00D01289"/>
    <w:rsid w:val="00D17FE5"/>
    <w:rsid w:val="00D3417E"/>
    <w:rsid w:val="00D420D1"/>
    <w:rsid w:val="00D4345F"/>
    <w:rsid w:val="00D45A60"/>
    <w:rsid w:val="00DA4F9E"/>
    <w:rsid w:val="00DB5BB8"/>
    <w:rsid w:val="00E12DA9"/>
    <w:rsid w:val="00E9206E"/>
    <w:rsid w:val="00EA13CB"/>
    <w:rsid w:val="00ED1857"/>
    <w:rsid w:val="00ED309E"/>
    <w:rsid w:val="00ED461E"/>
    <w:rsid w:val="00EE0652"/>
    <w:rsid w:val="00F974F9"/>
    <w:rsid w:val="00FD2378"/>
    <w:rsid w:val="00FD26E7"/>
    <w:rsid w:val="00FE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CB1E0"/>
  <w15:docId w15:val="{C90E83F1-C467-4405-8DE0-F9384BCD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172"/>
    <w:rPr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3172"/>
    <w:pPr>
      <w:keepNext/>
      <w:outlineLvl w:val="0"/>
    </w:pPr>
    <w:rPr>
      <w:b/>
      <w:i/>
      <w:sz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172"/>
    <w:pPr>
      <w:keepNext/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1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D73172"/>
    <w:pPr>
      <w:jc w:val="center"/>
    </w:pPr>
    <w:rPr>
      <w:b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D73172"/>
    <w:rPr>
      <w:rFonts w:eastAsia="Times New Roman"/>
      <w:b/>
      <w:i/>
      <w:sz w:val="40"/>
      <w:szCs w:val="20"/>
    </w:rPr>
  </w:style>
  <w:style w:type="character" w:customStyle="1" w:styleId="Heading2Char">
    <w:name w:val="Heading 2 Char"/>
    <w:basedOn w:val="DefaultParagraphFont"/>
    <w:link w:val="Heading2"/>
    <w:rsid w:val="00D73172"/>
    <w:rPr>
      <w:rFonts w:eastAsia="Times New Roman"/>
      <w:b/>
      <w:sz w:val="32"/>
      <w:szCs w:val="20"/>
    </w:rPr>
  </w:style>
  <w:style w:type="character" w:styleId="Hyperlink">
    <w:name w:val="Hyperlink"/>
    <w:basedOn w:val="DefaultParagraphFont"/>
    <w:uiPriority w:val="99"/>
    <w:rsid w:val="00D73172"/>
    <w:rPr>
      <w:color w:val="0000FF"/>
      <w:u w:val="single"/>
    </w:rPr>
  </w:style>
  <w:style w:type="character" w:customStyle="1" w:styleId="TitleChar">
    <w:name w:val="Title Char"/>
    <w:basedOn w:val="DefaultParagraphFont"/>
    <w:link w:val="Title"/>
    <w:rsid w:val="00D73172"/>
    <w:rPr>
      <w:rFonts w:eastAsia="Times New Roman"/>
      <w:b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73172"/>
    <w:rPr>
      <w:rFonts w:eastAsia="Times New Roman"/>
    </w:rPr>
  </w:style>
  <w:style w:type="paragraph" w:styleId="Footer">
    <w:name w:val="footer"/>
    <w:basedOn w:val="Normal"/>
    <w:link w:val="FooterChar"/>
    <w:uiPriority w:val="99"/>
    <w:rsid w:val="00D73172"/>
    <w:pPr>
      <w:tabs>
        <w:tab w:val="center" w:pos="4320"/>
        <w:tab w:val="right" w:pos="8640"/>
      </w:tabs>
    </w:pPr>
    <w:rPr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D73172"/>
    <w:rPr>
      <w:rFonts w:eastAsia="Times New Roman"/>
      <w:szCs w:val="20"/>
    </w:rPr>
  </w:style>
  <w:style w:type="paragraph" w:customStyle="1" w:styleId="PageNumber1">
    <w:name w:val="Page Number1"/>
    <w:basedOn w:val="Normal"/>
    <w:rsid w:val="00D73172"/>
    <w:pPr>
      <w:suppressAutoHyphens/>
      <w:jc w:val="center"/>
    </w:pPr>
    <w:rPr>
      <w:rFonts w:ascii="Times" w:hAnsi="Times"/>
      <w:lang w:eastAsia="ar-SA"/>
    </w:rPr>
  </w:style>
  <w:style w:type="paragraph" w:customStyle="1" w:styleId="ICTSBodyText">
    <w:name w:val="ICTS_BodyText"/>
    <w:basedOn w:val="BodyText"/>
    <w:rsid w:val="00D73172"/>
  </w:style>
  <w:style w:type="character" w:customStyle="1" w:styleId="TitleChar1">
    <w:name w:val="Title Char1"/>
    <w:basedOn w:val="DefaultParagraphFont"/>
    <w:uiPriority w:val="10"/>
    <w:rsid w:val="00D731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ibliography">
    <w:name w:val="Bibliography"/>
    <w:basedOn w:val="Normal"/>
    <w:next w:val="Normal"/>
    <w:uiPriority w:val="37"/>
    <w:unhideWhenUsed/>
    <w:rsid w:val="00D73172"/>
    <w:pPr>
      <w:spacing w:after="200" w:line="276" w:lineRule="auto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D73172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D731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73172"/>
    <w:rPr>
      <w:rFonts w:eastAsia="Times New Roman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D731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73172"/>
    <w:rPr>
      <w:rFonts w:eastAsia="Times New Roman"/>
      <w:szCs w:val="20"/>
    </w:rPr>
  </w:style>
  <w:style w:type="paragraph" w:styleId="ListParagraph">
    <w:name w:val="List Paragraph"/>
    <w:aliases w:val="Body of text,awal,HEADING 1,List Paragraph1,List Paragraph2,Heading 10"/>
    <w:basedOn w:val="Normal"/>
    <w:link w:val="ListParagraphChar"/>
    <w:uiPriority w:val="34"/>
    <w:qFormat/>
    <w:rsid w:val="00D7317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73172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styleId="Emphasis">
    <w:name w:val="Emphasis"/>
    <w:basedOn w:val="DefaultParagraphFont"/>
    <w:uiPriority w:val="20"/>
    <w:qFormat/>
    <w:rsid w:val="00D73172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7432C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A0C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0CBD"/>
    <w:rPr>
      <w:rFonts w:eastAsia="Times New Roman"/>
      <w:szCs w:val="20"/>
    </w:rPr>
  </w:style>
  <w:style w:type="paragraph" w:customStyle="1" w:styleId="tablecolhead">
    <w:name w:val="table col head"/>
    <w:basedOn w:val="Normal"/>
    <w:rsid w:val="00922056"/>
    <w:pPr>
      <w:jc w:val="center"/>
    </w:pPr>
    <w:rPr>
      <w:rFonts w:eastAsia="SimSun"/>
      <w:b/>
      <w:bCs/>
      <w:sz w:val="16"/>
      <w:szCs w:val="16"/>
    </w:rPr>
  </w:style>
  <w:style w:type="paragraph" w:customStyle="1" w:styleId="tablecolsubhead">
    <w:name w:val="table col subhead"/>
    <w:basedOn w:val="tablecolhead"/>
    <w:rsid w:val="00922056"/>
    <w:rPr>
      <w:i/>
      <w:iCs/>
      <w:sz w:val="15"/>
      <w:szCs w:val="15"/>
    </w:rPr>
  </w:style>
  <w:style w:type="paragraph" w:customStyle="1" w:styleId="tablecopy">
    <w:name w:val="table copy"/>
    <w:rsid w:val="00922056"/>
    <w:pPr>
      <w:jc w:val="both"/>
    </w:pPr>
    <w:rPr>
      <w:rFonts w:eastAsia="SimSun"/>
      <w:noProof/>
      <w:sz w:val="16"/>
      <w:szCs w:val="16"/>
    </w:rPr>
  </w:style>
  <w:style w:type="paragraph" w:customStyle="1" w:styleId="tablefootnote">
    <w:name w:val="table footnote"/>
    <w:rsid w:val="00922056"/>
    <w:pPr>
      <w:spacing w:before="60" w:after="30"/>
      <w:jc w:val="right"/>
    </w:pPr>
    <w:rPr>
      <w:rFonts w:eastAsia="SimSun"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5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590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ListParagraphChar">
    <w:name w:val="List Paragraph Char"/>
    <w:aliases w:val="Body of text Char,awal Char,HEADING 1 Char,List Paragraph1 Char,List Paragraph2 Char,Heading 10 Char"/>
    <w:basedOn w:val="DefaultParagraphFont"/>
    <w:link w:val="ListParagraph"/>
    <w:uiPriority w:val="34"/>
    <w:qFormat/>
    <w:locked/>
    <w:rsid w:val="00426C25"/>
    <w:rPr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2455D"/>
    <w:rPr>
      <w:color w:val="605E5C"/>
      <w:shd w:val="clear" w:color="auto" w:fill="E1DFDD"/>
    </w:rPr>
  </w:style>
  <w:style w:type="paragraph" w:customStyle="1" w:styleId="Isi-Artikel">
    <w:name w:val="Isi-Artikel"/>
    <w:basedOn w:val="Normal"/>
    <w:qFormat/>
    <w:rsid w:val="00B73B8D"/>
    <w:pPr>
      <w:spacing w:line="276" w:lineRule="auto"/>
      <w:ind w:firstLine="567"/>
      <w:jc w:val="both"/>
    </w:pPr>
    <w:rPr>
      <w:szCs w:val="24"/>
      <w:lang w:eastAsia="id-I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974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974F9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97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7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merantikab.bps.go.id.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10" Type="http://schemas.openxmlformats.org/officeDocument/2006/relationships/hyperlink" Target="mailto:mulia_sosiady@yahoo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ermansyah@uin-suska.ac.id" TargetMode="External"/><Relationship Id="rId14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8pSf+lIlgz8s9AgO9buO6OzRSA==">AMUW2mW4KOvywtPcdooNxyX5B7ZWysPi/CHsmnM0g0QtGeMzbpVTpL5G8uZZ8LaBaAa3B1CykgKRyX95Omk/c7v6eGbJOOYVSg7z4plbCS7zr7tJEO3SLENSBpoyWmCEoDw3tDlAyCOf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5C2B1BA-DFDD-4E1D-97FF-224423AFE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11</Pages>
  <Words>5347</Words>
  <Characters>30482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Tatang</dc:creator>
  <cp:lastModifiedBy>Lenovo Indonesia02</cp:lastModifiedBy>
  <cp:revision>28</cp:revision>
  <dcterms:created xsi:type="dcterms:W3CDTF">2022-08-18T08:02:00Z</dcterms:created>
  <dcterms:modified xsi:type="dcterms:W3CDTF">2022-10-10T03:15:00Z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